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CA2D5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CA2D5A" w:rsidRDefault="00C8725B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2D5A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A2D5A" w:rsidRDefault="00C8725B">
            <w:pPr>
              <w:pStyle w:val="ConsPlusTitlePage0"/>
              <w:jc w:val="center"/>
            </w:pPr>
            <w:r>
              <w:rPr>
                <w:sz w:val="48"/>
              </w:rPr>
              <w:t>Приказ Минобрнауки России от 27.10.2014 N 1359</w:t>
            </w:r>
            <w:r>
              <w:rPr>
                <w:sz w:val="48"/>
              </w:rPr>
              <w:br/>
              <w:t>(ред. от 03.07.2024)</w:t>
            </w:r>
            <w:r>
              <w:rPr>
                <w:sz w:val="48"/>
              </w:rPr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</w:t>
            </w:r>
            <w:bookmarkStart w:id="0" w:name="_GoBack"/>
            <w:r>
              <w:rPr>
                <w:sz w:val="48"/>
              </w:rPr>
              <w:t xml:space="preserve">52.02.04 </w:t>
            </w:r>
            <w:bookmarkEnd w:id="0"/>
            <w:r>
              <w:rPr>
                <w:sz w:val="48"/>
              </w:rPr>
              <w:t>Актерское искусство"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(Зарегистрировано в Минюсте России 01.12.2014 N 35016)</w:t>
            </w:r>
          </w:p>
        </w:tc>
      </w:tr>
      <w:tr w:rsidR="00CA2D5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CA2D5A" w:rsidRDefault="00C8725B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</w:t>
              </w:r>
              <w:r>
                <w:rPr>
                  <w:b/>
                  <w:color w:val="0000FF"/>
                  <w:sz w:val="28"/>
                </w:rPr>
                <w:t>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05.10.2026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CA2D5A" w:rsidRDefault="00CA2D5A">
      <w:pPr>
        <w:pStyle w:val="ConsPlusNormal0"/>
        <w:sectPr w:rsidR="00CA2D5A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CA2D5A" w:rsidRDefault="00CA2D5A">
      <w:pPr>
        <w:pStyle w:val="ConsPlusNormal0"/>
        <w:jc w:val="both"/>
        <w:outlineLvl w:val="0"/>
      </w:pPr>
    </w:p>
    <w:p w:rsidR="00CA2D5A" w:rsidRDefault="00C8725B">
      <w:pPr>
        <w:pStyle w:val="ConsPlusNormal0"/>
        <w:outlineLvl w:val="0"/>
      </w:pPr>
      <w:r>
        <w:t>Зарегистрировано в Минюсте России 1 декабря 2014 г. N 35016</w:t>
      </w:r>
    </w:p>
    <w:p w:rsidR="00CA2D5A" w:rsidRDefault="00CA2D5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Title0"/>
        <w:jc w:val="center"/>
      </w:pPr>
      <w:r>
        <w:t>МИНИСТЕРСТВО ОБРАЗОВАНИЯ И НАУКИ РОССИЙСКОЙ ФЕДЕРАЦИИ</w:t>
      </w:r>
    </w:p>
    <w:p w:rsidR="00CA2D5A" w:rsidRDefault="00CA2D5A">
      <w:pPr>
        <w:pStyle w:val="ConsPlusTitle0"/>
        <w:jc w:val="center"/>
      </w:pPr>
    </w:p>
    <w:p w:rsidR="00CA2D5A" w:rsidRDefault="00C8725B">
      <w:pPr>
        <w:pStyle w:val="ConsPlusTitle0"/>
        <w:jc w:val="center"/>
      </w:pPr>
      <w:r>
        <w:t>ПРИКАЗ</w:t>
      </w:r>
    </w:p>
    <w:p w:rsidR="00CA2D5A" w:rsidRDefault="00C8725B">
      <w:pPr>
        <w:pStyle w:val="ConsPlusTitle0"/>
        <w:jc w:val="center"/>
      </w:pPr>
      <w:r>
        <w:t>от 27 октября 2014 г. N 1359</w:t>
      </w:r>
    </w:p>
    <w:p w:rsidR="00CA2D5A" w:rsidRDefault="00CA2D5A">
      <w:pPr>
        <w:pStyle w:val="ConsPlusTitle0"/>
        <w:jc w:val="center"/>
      </w:pPr>
    </w:p>
    <w:p w:rsidR="00CA2D5A" w:rsidRDefault="00C8725B">
      <w:pPr>
        <w:pStyle w:val="ConsPlusTitle0"/>
        <w:jc w:val="center"/>
      </w:pPr>
      <w:r>
        <w:t>ОБ УТВЕРЖДЕНИИ</w:t>
      </w:r>
    </w:p>
    <w:p w:rsidR="00CA2D5A" w:rsidRDefault="00C8725B">
      <w:pPr>
        <w:pStyle w:val="ConsPlusTitle0"/>
        <w:jc w:val="center"/>
      </w:pPr>
      <w:r>
        <w:t>ФЕДЕРАЛЬНОГО ГОСУДАРСТВЕННОГО ОБРАЗОВАТЕЛЬНОГО СТАНДАРТА</w:t>
      </w:r>
    </w:p>
    <w:p w:rsidR="00CA2D5A" w:rsidRDefault="00C8725B">
      <w:pPr>
        <w:pStyle w:val="ConsPlusTitle0"/>
        <w:jc w:val="center"/>
      </w:pPr>
      <w:r>
        <w:t>СРЕДНЕГО ПРОФЕССИОНАЛЬНОГО ОБРАЗОВАНИЯ ПО СПЕЦИАЛЬНОСТИ</w:t>
      </w:r>
    </w:p>
    <w:p w:rsidR="00CA2D5A" w:rsidRDefault="00C8725B">
      <w:pPr>
        <w:pStyle w:val="ConsPlusTitle0"/>
        <w:jc w:val="center"/>
      </w:pPr>
      <w:r>
        <w:t>52.02.04 АКТЕРСКОЕ ИСКУССТВО</w:t>
      </w:r>
    </w:p>
    <w:p w:rsidR="00CA2D5A" w:rsidRDefault="00CA2D5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A2D5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2D5A" w:rsidRDefault="00CA2D5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2D5A" w:rsidRDefault="00CA2D5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2D5A" w:rsidRDefault="00C8725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A2D5A" w:rsidRDefault="00C8725B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Минпросвещения России от 13.07.2021 </w:t>
            </w:r>
            <w:hyperlink r:id="rId9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      <w:r>
                <w:rPr>
                  <w:color w:val="0000FF"/>
                </w:rPr>
                <w:t>N 450</w:t>
              </w:r>
            </w:hyperlink>
            <w:r>
              <w:rPr>
                <w:color w:val="392C69"/>
              </w:rPr>
              <w:t>,</w:t>
            </w:r>
          </w:p>
          <w:p w:rsidR="00CA2D5A" w:rsidRDefault="00C8725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03.07.2024 </w:t>
            </w:r>
            <w:hyperlink r:id="rId1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2D5A" w:rsidRDefault="00CA2D5A">
            <w:pPr>
              <w:pStyle w:val="ConsPlusNormal0"/>
            </w:pPr>
          </w:p>
        </w:tc>
      </w:tr>
    </w:tbl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ind w:firstLine="540"/>
        <w:jc w:val="both"/>
      </w:pPr>
      <w:r>
        <w:t>В соответствии с подпунктом 5.2.41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</w:t>
      </w:r>
      <w:r>
        <w:t xml:space="preserve">923; N 33, ст. 4386; N 37, ст. 4702; 2014, N 2, ст. 126; N 6, ст. 582; N 27, ст. 3776), </w:t>
      </w:r>
      <w:hyperlink r:id="rId11" w:tooltip="Постановление Правительства РФ от 05.08.2013 N 661 (ред. от 08.01.2018) &quot;Об утверждении Правил разработки, утверждения федеральных государственных образовательных стандартов и внесения в них изменений&quot; ------------ Утратил силу или отменен {КонсультантПлюс}">
        <w:r>
          <w:rPr>
            <w:color w:val="0000FF"/>
          </w:rPr>
          <w:t>пунктом 17</w:t>
        </w:r>
      </w:hyperlink>
      <w:r>
        <w:t xml:space="preserve"> Правил разработки, утверждения ф</w:t>
      </w:r>
      <w:r>
        <w:t>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4377; 2014, N 38, с</w:t>
      </w:r>
      <w:r>
        <w:t>т. 5069), приказываю: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5" w:tooltip="ФЕДЕРАЛЬНЫЙ ГОСУДАРСТВЕННЫЙ ОБРАЗОВАТЕЛЬНЫЙ СТАНДАРТ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52.02.04 Актерск</w:t>
      </w:r>
      <w:r>
        <w:t>ое искусство.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2" w:tooltip="Приказ Минобрнауки РФ от 28.06.2010 N 724 &quot;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070301 Актерское искусство&quot; (Зарегистрировано в Минюсте РФ 29.07.20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28 июня 2010 г. N 724 "Об утверждении и вве</w:t>
      </w:r>
      <w:r>
        <w:t>дении в действие федерального государственного образовательного стандарта среднего профессионального образования по специальности 070301 Актерское искусство" (зарегистрирован Министерством юстиции Российской Федерации 29 июля 2010 г., регистрационный N 180</w:t>
      </w:r>
      <w:r>
        <w:t>00).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jc w:val="right"/>
      </w:pPr>
      <w:r>
        <w:t>Министр</w:t>
      </w:r>
    </w:p>
    <w:p w:rsidR="00CA2D5A" w:rsidRDefault="00C8725B">
      <w:pPr>
        <w:pStyle w:val="ConsPlusNormal0"/>
        <w:jc w:val="right"/>
      </w:pPr>
      <w:r>
        <w:t>Д.В.ЛИВАНОВ</w:t>
      </w:r>
    </w:p>
    <w:p w:rsidR="00CA2D5A" w:rsidRDefault="00CA2D5A">
      <w:pPr>
        <w:pStyle w:val="ConsPlusNormal0"/>
        <w:jc w:val="both"/>
      </w:pPr>
    </w:p>
    <w:p w:rsidR="00CA2D5A" w:rsidRDefault="00CA2D5A">
      <w:pPr>
        <w:pStyle w:val="ConsPlusNormal0"/>
        <w:jc w:val="both"/>
      </w:pPr>
    </w:p>
    <w:p w:rsidR="00CA2D5A" w:rsidRDefault="00CA2D5A">
      <w:pPr>
        <w:pStyle w:val="ConsPlusNormal0"/>
        <w:jc w:val="both"/>
      </w:pPr>
    </w:p>
    <w:p w:rsidR="00CA2D5A" w:rsidRDefault="00CA2D5A">
      <w:pPr>
        <w:pStyle w:val="ConsPlusNormal0"/>
        <w:jc w:val="both"/>
      </w:pP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jc w:val="right"/>
        <w:outlineLvl w:val="0"/>
      </w:pPr>
      <w:r>
        <w:t>Приложение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jc w:val="right"/>
      </w:pPr>
      <w:r>
        <w:t>Утвержден</w:t>
      </w:r>
    </w:p>
    <w:p w:rsidR="00CA2D5A" w:rsidRDefault="00C8725B">
      <w:pPr>
        <w:pStyle w:val="ConsPlusNormal0"/>
        <w:jc w:val="right"/>
      </w:pPr>
      <w:r>
        <w:lastRenderedPageBreak/>
        <w:t>приказом Министерства образования</w:t>
      </w:r>
    </w:p>
    <w:p w:rsidR="00CA2D5A" w:rsidRDefault="00C8725B">
      <w:pPr>
        <w:pStyle w:val="ConsPlusNormal0"/>
        <w:jc w:val="right"/>
      </w:pPr>
      <w:r>
        <w:t>и науки Российской Федерации</w:t>
      </w:r>
    </w:p>
    <w:p w:rsidR="00CA2D5A" w:rsidRDefault="00C8725B">
      <w:pPr>
        <w:pStyle w:val="ConsPlusNormal0"/>
        <w:jc w:val="right"/>
      </w:pPr>
      <w:r>
        <w:t>от 27 октября 2014 г. N 1359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Title0"/>
        <w:jc w:val="center"/>
      </w:pPr>
      <w:bookmarkStart w:id="1" w:name="P35"/>
      <w:bookmarkEnd w:id="1"/>
      <w:r>
        <w:t>ФЕДЕРАЛЬНЫЙ ГОСУДАРСТВЕННЫЙ ОБРАЗОВАТЕЛЬНЫЙ СТАНДАРТ</w:t>
      </w:r>
    </w:p>
    <w:p w:rsidR="00CA2D5A" w:rsidRDefault="00C8725B">
      <w:pPr>
        <w:pStyle w:val="ConsPlusTitle0"/>
        <w:jc w:val="center"/>
      </w:pPr>
      <w:r>
        <w:t>СРЕДНЕГО ПРОФЕССИОНАЛЬНОГО ОБРАЗОВАНИЯ ПО СПЕЦИАЛЬНОСТИ</w:t>
      </w:r>
    </w:p>
    <w:p w:rsidR="00CA2D5A" w:rsidRDefault="00C8725B">
      <w:pPr>
        <w:pStyle w:val="ConsPlusTitle0"/>
        <w:jc w:val="center"/>
      </w:pPr>
      <w:r>
        <w:t>52.02.04 АКТЕРСКОЕ ИСКУССТВО</w:t>
      </w:r>
    </w:p>
    <w:p w:rsidR="00CA2D5A" w:rsidRDefault="00CA2D5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CA2D5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A2D5A" w:rsidRDefault="00CA2D5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2D5A" w:rsidRDefault="00CA2D5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A2D5A" w:rsidRDefault="00C8725B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A2D5A" w:rsidRDefault="00C8725B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Минпросвещения России от 13.07.2021 </w:t>
            </w:r>
            <w:hyperlink r:id="rId13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      <w:r>
                <w:rPr>
                  <w:color w:val="0000FF"/>
                </w:rPr>
                <w:t>N 450</w:t>
              </w:r>
            </w:hyperlink>
            <w:r>
              <w:rPr>
                <w:color w:val="392C69"/>
              </w:rPr>
              <w:t>,</w:t>
            </w:r>
          </w:p>
          <w:p w:rsidR="00CA2D5A" w:rsidRDefault="00C8725B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03.07.2024 </w:t>
            </w:r>
            <w:hyperlink r:id="rId1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A2D5A" w:rsidRDefault="00CA2D5A">
            <w:pPr>
              <w:pStyle w:val="ConsPlusNormal0"/>
            </w:pPr>
          </w:p>
        </w:tc>
      </w:tr>
    </w:tbl>
    <w:p w:rsidR="00CA2D5A" w:rsidRDefault="00CA2D5A">
      <w:pPr>
        <w:pStyle w:val="ConsPlusNormal0"/>
        <w:jc w:val="both"/>
      </w:pPr>
    </w:p>
    <w:p w:rsidR="00CA2D5A" w:rsidRDefault="00C8725B">
      <w:pPr>
        <w:pStyle w:val="ConsPlusTitle0"/>
        <w:jc w:val="center"/>
        <w:outlineLvl w:val="1"/>
      </w:pPr>
      <w:r>
        <w:t>I. ОБЛАСТЬ ПР</w:t>
      </w:r>
      <w:r>
        <w:t>ИМЕНЕНИЯ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52.02.04 Актерское искусство &lt;1&gt; дл</w:t>
      </w:r>
      <w:r>
        <w:t xml:space="preserve">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</w:t>
      </w:r>
      <w:r>
        <w:t>Российской Федерации (далее - образовательная организация).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&lt;1&gt; Программа подготовки специалистов среднего звена по специальности 52.02.04 Актерское искусство реализуется по следующим видам: Актер драматического театра и ки</w:t>
      </w:r>
      <w:r>
        <w:t xml:space="preserve">но, Актер музыкального театра, Актер театра кукол. Распределение общих и профессиональных компетенций по видам подготовки специалистов представлено в </w:t>
      </w:r>
      <w:hyperlink w:anchor="P147" w:tooltip="VI. ТРЕБОВАНИЯ К СТРУКТУРЕ ПРОГРАММЫ ПОДГОТОВКИ">
        <w:r>
          <w:rPr>
            <w:color w:val="0000FF"/>
          </w:rPr>
          <w:t>разделе VI</w:t>
        </w:r>
      </w:hyperlink>
      <w:r>
        <w:t xml:space="preserve"> Требования к ст</w:t>
      </w:r>
      <w:r>
        <w:t>руктуре программы подготовки специалистов среднего звена.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ind w:firstLine="540"/>
        <w:jc w:val="both"/>
      </w:pPr>
      <w:r>
        <w:t>1.2. Право на реализацию программы подготовки специалистов среднего звена по специальности 52.02.04 Актерское искусство имеет образовательная организация при наличии соответствующей лицензии на осу</w:t>
      </w:r>
      <w:r>
        <w:t>ществление образовательной деятельности.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</w:t>
      </w:r>
      <w:r>
        <w:t xml:space="preserve">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</w:t>
      </w:r>
      <w:r>
        <w:t>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1.3. Образовательная деятельность при освоении образовательной программы или отдельных ее компонентов ор</w:t>
      </w:r>
      <w:r>
        <w:t>ганизуется в форме практической подготовки.</w:t>
      </w:r>
    </w:p>
    <w:p w:rsidR="00CA2D5A" w:rsidRDefault="00C8725B">
      <w:pPr>
        <w:pStyle w:val="ConsPlusNormal0"/>
        <w:jc w:val="both"/>
      </w:pPr>
      <w:r>
        <w:t xml:space="preserve">(п. 1.3 введен </w:t>
      </w:r>
      <w:hyperlink r:id="rId15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13.07.2021 N 450)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lastRenderedPageBreak/>
        <w:t>1.4. Воспитание обучающихся при освоен</w:t>
      </w:r>
      <w:r>
        <w:t>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примерную образовательную програм</w:t>
      </w:r>
      <w:r>
        <w:t>му примерной рабочей программы воспитания и примерного календарного плана воспитательной работы.</w:t>
      </w:r>
    </w:p>
    <w:p w:rsidR="00CA2D5A" w:rsidRDefault="00C8725B">
      <w:pPr>
        <w:pStyle w:val="ConsPlusNormal0"/>
        <w:jc w:val="both"/>
      </w:pPr>
      <w:r>
        <w:t xml:space="preserve">(п. 1.4 введен </w:t>
      </w:r>
      <w:hyperlink r:id="rId16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13.</w:t>
      </w:r>
      <w:r>
        <w:t xml:space="preserve">07.2021 N 450; в ред. </w:t>
      </w:r>
      <w:hyperlink r:id="rId1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Title0"/>
        <w:jc w:val="center"/>
        <w:outlineLvl w:val="1"/>
      </w:pPr>
      <w:r>
        <w:t>II. ИСПОЛЬЗУЕМЫЕ СОКРАЩЕНИЯ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ind w:firstLine="540"/>
        <w:jc w:val="both"/>
      </w:pPr>
      <w:r>
        <w:t>В настоящем стандарте используются следующие с</w:t>
      </w:r>
      <w:r>
        <w:t>окращения: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СПО - среднее профессиональное образование;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ППССЗ - программа подготовки специалистов среднего звена;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ОК - общая компетенция;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ПК - профессион</w:t>
      </w:r>
      <w:r>
        <w:t>альная компетенция;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ОД - общеобразовательные дисциплины;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ПМ - профессиональный модуль;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МДК - междисциплинарный курс.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Title0"/>
        <w:jc w:val="center"/>
        <w:outlineLvl w:val="1"/>
      </w:pPr>
      <w:r>
        <w:t>III. ХАРАКТЕРИСТИКА ПОДГОТОВКИ ПО СПЕЦИАЛЬНОСТИ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3.2. Срок получения СПО по специальности 52.02.04 Актерское искусство углубленной подготовки в очной форме обучения и присваиваемые квалификации приводятся в Таблице 1.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jc w:val="right"/>
        <w:outlineLvl w:val="2"/>
      </w:pPr>
      <w:r>
        <w:t>Таблица 1</w:t>
      </w:r>
    </w:p>
    <w:p w:rsidR="00CA2D5A" w:rsidRDefault="00CA2D5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45"/>
        <w:gridCol w:w="2698"/>
        <w:gridCol w:w="4252"/>
      </w:tblGrid>
      <w:tr w:rsidR="00CA2D5A">
        <w:tc>
          <w:tcPr>
            <w:tcW w:w="2645" w:type="dxa"/>
          </w:tcPr>
          <w:p w:rsidR="00CA2D5A" w:rsidRDefault="00C8725B">
            <w:pPr>
              <w:pStyle w:val="ConsPlusNormal0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2698" w:type="dxa"/>
          </w:tcPr>
          <w:p w:rsidR="00CA2D5A" w:rsidRDefault="00C8725B">
            <w:pPr>
              <w:pStyle w:val="ConsPlusNormal0"/>
              <w:jc w:val="center"/>
            </w:pPr>
            <w:r>
              <w:t>Наименован</w:t>
            </w:r>
            <w:r>
              <w:t>ие квалификации углубленной подготовки</w:t>
            </w:r>
          </w:p>
        </w:tc>
        <w:tc>
          <w:tcPr>
            <w:tcW w:w="4252" w:type="dxa"/>
          </w:tcPr>
          <w:p w:rsidR="00CA2D5A" w:rsidRDefault="00C8725B">
            <w:pPr>
              <w:pStyle w:val="ConsPlusNormal0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82" w:tooltip="&lt;1&gt; Независимо от применяемых образовательных технологий.">
              <w:r>
                <w:rPr>
                  <w:color w:val="0000FF"/>
                </w:rPr>
                <w:t>&lt;1&gt;</w:t>
              </w:r>
            </w:hyperlink>
          </w:p>
        </w:tc>
      </w:tr>
      <w:tr w:rsidR="00CA2D5A">
        <w:tc>
          <w:tcPr>
            <w:tcW w:w="2645" w:type="dxa"/>
          </w:tcPr>
          <w:p w:rsidR="00CA2D5A" w:rsidRDefault="00C8725B">
            <w:pPr>
              <w:pStyle w:val="ConsPlusNormal0"/>
              <w:jc w:val="center"/>
            </w:pPr>
            <w:r>
              <w:t>основное общее образование</w:t>
            </w:r>
          </w:p>
        </w:tc>
        <w:tc>
          <w:tcPr>
            <w:tcW w:w="2698" w:type="dxa"/>
          </w:tcPr>
          <w:p w:rsidR="00CA2D5A" w:rsidRDefault="00C8725B">
            <w:pPr>
              <w:pStyle w:val="ConsPlusNormal0"/>
              <w:jc w:val="center"/>
            </w:pPr>
            <w:r>
              <w:t>Актер, преподаватель</w:t>
            </w:r>
          </w:p>
        </w:tc>
        <w:tc>
          <w:tcPr>
            <w:tcW w:w="4252" w:type="dxa"/>
          </w:tcPr>
          <w:p w:rsidR="00CA2D5A" w:rsidRDefault="00C8725B">
            <w:pPr>
              <w:pStyle w:val="ConsPlusNormal0"/>
              <w:jc w:val="center"/>
            </w:pPr>
            <w:r>
              <w:t>3</w:t>
            </w:r>
            <w:r>
              <w:t xml:space="preserve"> года 10 месяцев </w:t>
            </w:r>
            <w:hyperlink w:anchor="P83" w:tooltip="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ind w:firstLine="540"/>
        <w:jc w:val="both"/>
      </w:pPr>
      <w:r>
        <w:t>--------------------------------</w:t>
      </w:r>
    </w:p>
    <w:p w:rsidR="00CA2D5A" w:rsidRDefault="00C8725B">
      <w:pPr>
        <w:pStyle w:val="ConsPlusNormal0"/>
        <w:spacing w:before="240"/>
        <w:ind w:firstLine="540"/>
        <w:jc w:val="both"/>
      </w:pPr>
      <w:bookmarkStart w:id="2" w:name="P82"/>
      <w:bookmarkEnd w:id="2"/>
      <w:r>
        <w:lastRenderedPageBreak/>
        <w:t>&lt;1&gt; Независимо от применяемых образовательных технологий.</w:t>
      </w:r>
    </w:p>
    <w:p w:rsidR="00CA2D5A" w:rsidRDefault="00C8725B">
      <w:pPr>
        <w:pStyle w:val="ConsPlusNormal0"/>
        <w:spacing w:before="240"/>
        <w:ind w:firstLine="540"/>
        <w:jc w:val="both"/>
      </w:pPr>
      <w:bookmarkStart w:id="3" w:name="P83"/>
      <w:bookmarkEnd w:id="3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</w:t>
      </w:r>
      <w:r>
        <w:t>олучаемой специальности СПО.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ind w:firstLine="540"/>
        <w:jc w:val="both"/>
      </w:pPr>
      <w:r>
        <w:t xml:space="preserve">3.3. При приеме на обучение по ППССЗ, требующим у поступающих наличия определенных творческих способностей, проводятся вступительные испытания в порядке, установленном в соответствии с Федеральным </w:t>
      </w:r>
      <w:hyperlink r:id="rId1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</w:t>
      </w:r>
      <w:r>
        <w:t>ря 2012 г. N 273-ФЗ "Об образовании в Российской Федерации" &lt;1&gt;.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</w:t>
      </w:r>
      <w:r>
        <w:t>; 2014, N 6, ст. 562, ст. 566; N 19, ст. 2289; N 22, ст. 2769; N 23, ст. 2933; N 26, ст. 3388; N 30, ст. 4257, ст. 4263.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ind w:firstLine="540"/>
        <w:jc w:val="both"/>
      </w:pPr>
      <w:r>
        <w:t>Перечень вступительных испытаний творческой направленности включает творческие задания, позволяющие определить наличие у поступающих н</w:t>
      </w:r>
      <w:r>
        <w:t>еобходимых для данной специальности актерских, психофизических, движенческих и музыкальных данных.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3.4. Сроки получения СПО по ППССЗ для инвалидов и лиц с ограниченными возможностями здоровья увеличиваются - не более чем на 10 месяцев независимо от применя</w:t>
      </w:r>
      <w:r>
        <w:t>емых образовательных технологий.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 xml:space="preserve">3.5. ППССЗ,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19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стандарта</w:t>
        </w:r>
      </w:hyperlink>
      <w:r>
        <w:t xml:space="preserve"> среднего общего образования, ФГОС СПО и положений федеральной основной общеобразовательной программы среднего общего образования с учетом получаемой специальности &lt;3&gt;.</w:t>
      </w:r>
    </w:p>
    <w:p w:rsidR="00CA2D5A" w:rsidRDefault="00C8725B">
      <w:pPr>
        <w:pStyle w:val="ConsPlusNormal0"/>
        <w:jc w:val="both"/>
      </w:pPr>
      <w:r>
        <w:t xml:space="preserve">(п. 3.5 введен </w:t>
      </w:r>
      <w:hyperlink r:id="rId2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03.07.2024 N 464)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 xml:space="preserve">&lt;3&gt; Федеральный государственный образовательный </w:t>
      </w:r>
      <w:hyperlink r:id="rId21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</w:t>
      </w:r>
      <w:r>
        <w:t>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</w:t>
      </w:r>
      <w:r>
        <w:t>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</w:t>
      </w:r>
      <w:r>
        <w:t>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</w:t>
      </w:r>
      <w:r>
        <w:t xml:space="preserve">2 (зарегистрирован Министерством юстиции Российской Федерации 25 декабря 2020 г., регистрационный N 61828), от 12 августа 2022 г. N 732 (зарегистрирован </w:t>
      </w:r>
      <w:r>
        <w:lastRenderedPageBreak/>
        <w:t>Министерством юстиции Российской Федерации 12 сентября 2022 г., регистрационный N 70034) и от 27 декабр</w:t>
      </w:r>
      <w:r>
        <w:t>я 2023 г. N 1028 (зарегистрирован Министерством юстиции Российской Федерации 2 февраля 2024 г., регистрационный N 77121).</w:t>
      </w:r>
    </w:p>
    <w:p w:rsidR="00CA2D5A" w:rsidRDefault="00C8725B">
      <w:pPr>
        <w:pStyle w:val="ConsPlusNormal0"/>
        <w:jc w:val="both"/>
      </w:pPr>
      <w:r>
        <w:t xml:space="preserve">(сноска введена </w:t>
      </w:r>
      <w:hyperlink r:id="rId22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Приказом</w:t>
        </w:r>
      </w:hyperlink>
      <w:r>
        <w:t xml:space="preserve"> Ми</w:t>
      </w:r>
      <w:r>
        <w:t>нпросвещения России от 03.07.2024 N 464)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Title0"/>
        <w:jc w:val="center"/>
        <w:outlineLvl w:val="1"/>
      </w:pPr>
      <w:r>
        <w:t>IV. ХАРАКТЕРИСТИКА ПРОФЕССИОНАЛЬНОЙ</w:t>
      </w:r>
    </w:p>
    <w:p w:rsidR="00CA2D5A" w:rsidRDefault="00C8725B">
      <w:pPr>
        <w:pStyle w:val="ConsPlusTitle0"/>
        <w:jc w:val="center"/>
      </w:pPr>
      <w:r>
        <w:t>ДЕЯТЕЛЬНОСТИ ВЫПУСКНИКОВ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ind w:firstLine="540"/>
        <w:jc w:val="both"/>
      </w:pPr>
      <w:r>
        <w:t>4.1. Область профессиональной деятельности выпускников: исполнительское творчество в профессиональных театрах (драматическом, музыкальном, театре кукол)</w:t>
      </w:r>
      <w:r>
        <w:t>; образование театральное в детских школах искусств по видам искусств, других организациях дополнительного образования, общеобразовательных организациях, профессиональных образовательных организациях.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4.2. Объектами профессиональной деятельности выпускнико</w:t>
      </w:r>
      <w:r>
        <w:t>в являются: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литературные, драматургические и музыкальные произведения разных эпох и стилей;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творческие коллективы;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детские школы искусств по видам искусств, другие организации дополнительного образования, общеобразовательные организации, профессиональные о</w:t>
      </w:r>
      <w:r>
        <w:t>бразовательные организации;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образовательные программы, реализуемые в детских школах искусств по видам искусств, других организациях дополнительного образования, общеобразовательных организациях, профессиональных образовательных организациях;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зрители театра</w:t>
      </w:r>
      <w:r>
        <w:t>льных представлений (драматических, музыкальных, кукольных), кинозрители;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театральные и концертные организации;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организации культуры, образования.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4.3. Актер, преподаватель готовится к следующим видам деятельности: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4.3.1. Творческо-исполнительская деятельность.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4.3.2. Педагогическая деятельность (учебно-методическое обеспечение образовательного процесса в детских школах искусств по видам искусств, других организациях дополнительного образования, общеобразовательных о</w:t>
      </w:r>
      <w:r>
        <w:t>рганизациях, профессиональных образовательных организациях).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Title0"/>
        <w:jc w:val="center"/>
        <w:outlineLvl w:val="1"/>
      </w:pPr>
      <w:r>
        <w:t>V. ТРЕБОВАНИЯ К РЕЗУЛЬТАТАМ ОСВОЕНИЯ ПРОГРАММЫ ПОДГОТОВКИ</w:t>
      </w:r>
    </w:p>
    <w:p w:rsidR="00CA2D5A" w:rsidRDefault="00C8725B">
      <w:pPr>
        <w:pStyle w:val="ConsPlusTitle0"/>
        <w:jc w:val="center"/>
      </w:pPr>
      <w:r>
        <w:t>СПЕЦИАЛИСТОВ СРЕДНЕГО ЗВЕНА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ind w:firstLine="540"/>
        <w:jc w:val="both"/>
      </w:pPr>
      <w:r>
        <w:t>5.1. Выпускник, освоивший ППССЗ, должен обладать следующими общими компетенциями (далее - ОК):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ОК 01. Выбир</w:t>
      </w:r>
      <w:r>
        <w:t>ать способы решения задач профессиональной деятельности применительно к различным контекстам;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</w:r>
      <w:r>
        <w:t>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 xml:space="preserve">ОК 04. Эффективно </w:t>
      </w:r>
      <w:r>
        <w:t>взаимодействовать и работать в коллективе и команде;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ОК 06. Проявлять гражданско-патриотическую по</w:t>
      </w:r>
      <w:r>
        <w:t>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ОК 07. Содействова</w:t>
      </w:r>
      <w:r>
        <w:t>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ОК 08. Использовать средства физической культуры для сохранения и укрепления здоро</w:t>
      </w:r>
      <w:r>
        <w:t>вья в процессе профессиональной деятельности и поддержания необходимого уровня физической подготовленности;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CA2D5A" w:rsidRDefault="00C8725B">
      <w:pPr>
        <w:pStyle w:val="ConsPlusNormal0"/>
        <w:jc w:val="both"/>
      </w:pPr>
      <w:r>
        <w:t xml:space="preserve">(п. 5.1 в ред. </w:t>
      </w:r>
      <w:hyperlink r:id="rId2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5.2. Актер, преподаватель должен обладать профессиональными компетенциями, соответствующими видам деятельности: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5.2.1. Творческо-исполнител</w:t>
      </w:r>
      <w:r>
        <w:t>ьская деятельность.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ПК 1.1. Применять профессиональные методы работы с драматургическим и литературным материалом.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ПК 1.2. Использовать в профессиональной деятельности выразительные средства различных видов сценических искусств, соответствующие видам деяте</w:t>
      </w:r>
      <w:r>
        <w:t>льности.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ПК 1.3. Работать в творческом коллективе с другими исполнителями, режиссером, художником, балетмейстером, концертмейстером в рамках единого художественного замысла.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ПК 1.4. Создавать художественный образ актерскими средствами, соответствующими видам деятельности.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ПК 1.5. Самостоятельно работать над ролью на основе режиссерского замысла.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ПК 1.6. Общаться со зрительской аудиторией в условиях сценического представления.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ПК 1.7. Анализировать конкретные произведения театрального искусства.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ПК 1.8. Анализировать художественный процесс во время работы по созданию спектакля.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ПК 1.9. Использовать театроведческую и искусствоведческую литературу в своей профессиональной деятельн</w:t>
      </w:r>
      <w:r>
        <w:t>ости.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5.2.2. Педагогическая деятельность.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ПК 2.1. Осуществлять педагогическую и учебно-методическую деятельность в детских школах искусств по видам искусств, других организациях дополнительного образования, общеобразовательных организациях, профессиональны</w:t>
      </w:r>
      <w:r>
        <w:t>х образовательных организациях.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ПК 2.2. Использовать знания в области психологии и педагогики, специальных и теоретических дисциплин в преподавательской деятельности.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ПК 2.3. Использовать базовые знания и практический опыт по организации и анализу учебного</w:t>
      </w:r>
      <w:r>
        <w:t xml:space="preserve"> процесса, методике подготовки и проведения урока в исполнительском классе.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ПК 2.4. Применять классические и современные методы преподавания, анализировать особенности отечественных и мировых художественных школ.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 xml:space="preserve">ПК 2.5. Использовать индивидуальные методы </w:t>
      </w:r>
      <w:r>
        <w:t>и приемы работы в исполнительском классе с учетом возрастных, психологических и физиологических особенностей обучающихся.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ПК 2.6. Планировать развитие профессиональных умений обучающихся.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ПК 2.7. Владеть театральным репертуаром для детских школ искусств по</w:t>
      </w:r>
      <w:r>
        <w:t xml:space="preserve"> видам искусств.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Title0"/>
        <w:jc w:val="center"/>
        <w:outlineLvl w:val="1"/>
      </w:pPr>
      <w:bookmarkStart w:id="4" w:name="P147"/>
      <w:bookmarkEnd w:id="4"/>
      <w:r>
        <w:t>VI. ТРЕБОВАНИЯ К СТРУКТУРЕ ПРОГРАММЫ ПОДГОТОВКИ</w:t>
      </w:r>
    </w:p>
    <w:p w:rsidR="00CA2D5A" w:rsidRDefault="00C8725B">
      <w:pPr>
        <w:pStyle w:val="ConsPlusTitle0"/>
        <w:jc w:val="center"/>
      </w:pPr>
      <w:r>
        <w:t>СПЕЦИАЛИСТОВ СРЕДНЕГО ЗВЕНА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ind w:firstLine="540"/>
        <w:jc w:val="both"/>
      </w:pPr>
      <w:r>
        <w:t>6.1. ППССЗ предусматривает изучение следующих учебных циклов: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общеобразовательного;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общего гуманитарного и социально-экономического;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профессионального;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и раздело</w:t>
      </w:r>
      <w:r>
        <w:t>в: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учебная практика;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производственная практика (по профилю специальности);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производственная практика (преддипломная);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промежуточная аттестация;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государственная итоговая аттестация.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</w:t>
      </w:r>
      <w:r>
        <w:t>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</w:t>
      </w:r>
      <w:r>
        <w:t>плинарные курсы и профессиональные модули вариативной части определяются образовательной организацией.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Общеобразовательный учебный цикл состоит из учебных дисциплин и профильных учебных дисциплин, реализующих федеральный государственный образовательный ста</w:t>
      </w:r>
      <w:r>
        <w:t>ндарт среднего общего образования.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Общий гуманитарный и социально-экономический учебный цикл состоят из дисциплин.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</w:t>
      </w:r>
      <w:r>
        <w:t>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6.3. Обязательная часть общего гуманитарно</w:t>
      </w:r>
      <w:r>
        <w:t>го и социально-экономического учебного цикла ППССЗ углубленной подготовки должна предусматривать изучение следующих обязательных дисциплин: "ОГСЭ.01. Основы философии", "ОГСЭ.02. История", "ОГСЭ.03. Психология общения", "ОГСЭ.04. Иностранный язык", "ОГСЭ.0</w:t>
      </w:r>
      <w:r>
        <w:t>5. Физическая культура".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Обязательная часть профессионального учебного цикла ППССЗ углубленной подготовки должна предусматривать изучение следующих общепрофессиональных дисциплин: "ОП.01. История театра (зарубежного и отечественного)", "ОП.02. Русский язык</w:t>
      </w:r>
      <w:r>
        <w:t xml:space="preserve"> и культура речи", "ОП.03. Музыкальное воспитание", "ОП.04. Сольное пение", "ОП.05. Безопасность жизнедеятельности".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Обязате</w:t>
      </w:r>
      <w:r>
        <w:t>льная часть профессионального учебного цикла ППССЗ углубленной подготовки по виду "Творческо-исполнительская деятельность актера драматического театра и кино" должна предусматривать изучение следующих профессиональных модулей и междисциплинарных курсов: "П</w:t>
      </w:r>
      <w:r>
        <w:t>М.01 Творческо-исполнительская деятельность", "МДК.01.01. Мастерство актера", "МДК.01.02. Сценическая речь", "МДК.01.03. Сценическое движение и фехтование", "МДК.01.04. Танец", "МДК.01.05. Грим", "ПМ.02 Педагогическая деятельность", "МДК.02.01. Педагогичес</w:t>
      </w:r>
      <w:r>
        <w:t>кие основы преподавания творческих дисциплин", "МДК.02.02. Учебно-методическое обеспечение учебного процесса".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Обязательная часть профессионального учебного цикла ППССЗ углубленной подготовки по виду "Творческо-исполнительская деятельность актера музыкальн</w:t>
      </w:r>
      <w:r>
        <w:t>ого театра" должна предусматривать изучение следующих профессиональных модулей и междисциплинарных курсов: "ПМ.01 Творческо-исполнительская деятельность", "МДК.01.01. Мастерство актера", "МДК.01.02. Вокал", "МДК.01.03. Сценическая речь", "МДК.01.04. Сценич</w:t>
      </w:r>
      <w:r>
        <w:t>еское движение и фехтование", "МДК.01.05. Танец", "ПМ.02 Педагогическая деятельность", "МДК.02.01. Педагогические основы преподавания творческих дисциплин", "МДК.02.02. Учебно-методическое обеспечение учебного процесса".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Обязательная часть профессиональног</w:t>
      </w:r>
      <w:r>
        <w:t>о учебного цикла ППССЗ углубленной подготовки по виду "Творческо-исполнительская деятельность актера театра кукол" должна предусматривать изучение следующих профессиональных модулей и междисциплинарных курсов: "ПМ.01 Творческо-исполнительская деятельность"</w:t>
      </w:r>
      <w:r>
        <w:t>, "МДК.01.01. Мастерство актера", "МДК.01.02. Сценическая речь", "МДК.01.03. Сценическое движение и фехтование", "МДК.01.04. Танец", "МДК.01.05. Технология куклы", "ПМ.02 Педагогическая деятельность", "МДК.02.01. Педагогические основы преподавания творческ</w:t>
      </w:r>
      <w:r>
        <w:t>их дисциплин", "МДК.02.02. Учебно-методическое обеспечение учебного процесса".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Учебная практика должна предусматривать прохождение следующих видов практик: "УП.01. Работа актера в спектакле", "УП.02. Эстрадное речевое искусство".</w:t>
      </w:r>
    </w:p>
    <w:p w:rsidR="00CA2D5A" w:rsidRDefault="00C8725B">
      <w:pPr>
        <w:pStyle w:val="ConsPlusNormal0"/>
        <w:jc w:val="both"/>
      </w:pPr>
      <w:r>
        <w:t xml:space="preserve">(п. 6.3 в ред. </w:t>
      </w:r>
      <w:hyperlink r:id="rId2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CA2D5A" w:rsidRDefault="00C8725B">
      <w:pPr>
        <w:pStyle w:val="ConsPlusNormal0"/>
        <w:spacing w:before="240"/>
        <w:ind w:firstLine="540"/>
        <w:jc w:val="both"/>
      </w:pPr>
      <w:bookmarkStart w:id="5" w:name="P172"/>
      <w:bookmarkEnd w:id="5"/>
      <w:r>
        <w:t>6.4. Образовательной организацией при определении структуры ППССЗ и трудоемкости ее освоения может применятьс</w:t>
      </w:r>
      <w:r>
        <w:t>я система зачетных единиц, при этом одна зачетная единица соответствует 36 академическим часам.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jc w:val="right"/>
      </w:pPr>
      <w:r>
        <w:t>Таблица 2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jc w:val="center"/>
      </w:pPr>
      <w:r>
        <w:t>Структура программы подготовки специалистов среднего звена</w:t>
      </w:r>
    </w:p>
    <w:p w:rsidR="00CA2D5A" w:rsidRDefault="00C8725B">
      <w:pPr>
        <w:pStyle w:val="ConsPlusNormal0"/>
        <w:jc w:val="center"/>
      </w:pPr>
      <w:r>
        <w:t>углубленной подготовки</w:t>
      </w:r>
    </w:p>
    <w:p w:rsidR="00CA2D5A" w:rsidRDefault="00CA2D5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  <w:gridCol w:w="4190"/>
        <w:gridCol w:w="1644"/>
        <w:gridCol w:w="1757"/>
      </w:tblGrid>
      <w:tr w:rsidR="00CA2D5A">
        <w:tc>
          <w:tcPr>
            <w:tcW w:w="5664" w:type="dxa"/>
            <w:gridSpan w:val="2"/>
          </w:tcPr>
          <w:p w:rsidR="00CA2D5A" w:rsidRDefault="00CA2D5A">
            <w:pPr>
              <w:pStyle w:val="ConsPlusNormal0"/>
            </w:pPr>
          </w:p>
        </w:tc>
        <w:tc>
          <w:tcPr>
            <w:tcW w:w="1644" w:type="dxa"/>
          </w:tcPr>
          <w:p w:rsidR="00CA2D5A" w:rsidRDefault="00C8725B">
            <w:pPr>
              <w:pStyle w:val="ConsPlusNormal0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757" w:type="dxa"/>
          </w:tcPr>
          <w:p w:rsidR="00CA2D5A" w:rsidRDefault="00C8725B">
            <w:pPr>
              <w:pStyle w:val="ConsPlusNormal0"/>
              <w:jc w:val="center"/>
            </w:pPr>
            <w:r>
              <w:t>В том числе часов обязательных учебных занятий</w:t>
            </w:r>
          </w:p>
        </w:tc>
      </w:tr>
      <w:tr w:rsidR="00CA2D5A">
        <w:tc>
          <w:tcPr>
            <w:tcW w:w="1474" w:type="dxa"/>
          </w:tcPr>
          <w:p w:rsidR="00CA2D5A" w:rsidRDefault="00C8725B">
            <w:pPr>
              <w:pStyle w:val="ConsPlusNormal0"/>
            </w:pPr>
            <w:r>
              <w:t>ОД.00</w:t>
            </w:r>
          </w:p>
        </w:tc>
        <w:tc>
          <w:tcPr>
            <w:tcW w:w="4190" w:type="dxa"/>
          </w:tcPr>
          <w:p w:rsidR="00CA2D5A" w:rsidRDefault="00C8725B">
            <w:pPr>
              <w:pStyle w:val="ConsPlusNormal0"/>
            </w:pPr>
            <w:r>
              <w:t>Общеобразовательный учебный цикл</w:t>
            </w:r>
          </w:p>
        </w:tc>
        <w:tc>
          <w:tcPr>
            <w:tcW w:w="1644" w:type="dxa"/>
          </w:tcPr>
          <w:p w:rsidR="00CA2D5A" w:rsidRDefault="00C8725B">
            <w:pPr>
              <w:pStyle w:val="ConsPlusNormal0"/>
            </w:pPr>
            <w:r>
              <w:t>2106</w:t>
            </w:r>
          </w:p>
        </w:tc>
        <w:tc>
          <w:tcPr>
            <w:tcW w:w="1757" w:type="dxa"/>
          </w:tcPr>
          <w:p w:rsidR="00CA2D5A" w:rsidRDefault="00C8725B">
            <w:pPr>
              <w:pStyle w:val="ConsPlusNormal0"/>
            </w:pPr>
            <w:r>
              <w:t>1404</w:t>
            </w:r>
          </w:p>
        </w:tc>
      </w:tr>
      <w:tr w:rsidR="00CA2D5A">
        <w:tc>
          <w:tcPr>
            <w:tcW w:w="5664" w:type="dxa"/>
            <w:gridSpan w:val="2"/>
          </w:tcPr>
          <w:p w:rsidR="00CA2D5A" w:rsidRDefault="00C8725B">
            <w:pPr>
              <w:pStyle w:val="ConsPlusNormal0"/>
            </w:pPr>
            <w:r>
              <w:t>Учебные циклы</w:t>
            </w:r>
          </w:p>
        </w:tc>
        <w:tc>
          <w:tcPr>
            <w:tcW w:w="1644" w:type="dxa"/>
          </w:tcPr>
          <w:p w:rsidR="00CA2D5A" w:rsidRDefault="00C8725B">
            <w:pPr>
              <w:pStyle w:val="ConsPlusNormal0"/>
            </w:pPr>
            <w:r>
              <w:t>3888</w:t>
            </w:r>
          </w:p>
        </w:tc>
        <w:tc>
          <w:tcPr>
            <w:tcW w:w="1757" w:type="dxa"/>
          </w:tcPr>
          <w:p w:rsidR="00CA2D5A" w:rsidRDefault="00C8725B">
            <w:pPr>
              <w:pStyle w:val="ConsPlusNormal0"/>
            </w:pPr>
            <w:r>
              <w:t>2592</w:t>
            </w:r>
          </w:p>
        </w:tc>
      </w:tr>
      <w:tr w:rsidR="00CA2D5A">
        <w:tc>
          <w:tcPr>
            <w:tcW w:w="1474" w:type="dxa"/>
          </w:tcPr>
          <w:p w:rsidR="00CA2D5A" w:rsidRDefault="00C8725B">
            <w:pPr>
              <w:pStyle w:val="ConsPlusNormal0"/>
            </w:pPr>
            <w:r>
              <w:t>ОГСЭ.00</w:t>
            </w:r>
          </w:p>
        </w:tc>
        <w:tc>
          <w:tcPr>
            <w:tcW w:w="4190" w:type="dxa"/>
          </w:tcPr>
          <w:p w:rsidR="00CA2D5A" w:rsidRDefault="00C8725B">
            <w:pPr>
              <w:pStyle w:val="ConsPlusNormal0"/>
            </w:pPr>
            <w:r>
              <w:t>Общий гуманитарный и социально-экономический</w:t>
            </w:r>
          </w:p>
        </w:tc>
        <w:tc>
          <w:tcPr>
            <w:tcW w:w="1644" w:type="dxa"/>
          </w:tcPr>
          <w:p w:rsidR="00CA2D5A" w:rsidRDefault="00C8725B">
            <w:pPr>
              <w:pStyle w:val="ConsPlusNormal0"/>
            </w:pPr>
            <w:r>
              <w:t>508</w:t>
            </w:r>
          </w:p>
        </w:tc>
        <w:tc>
          <w:tcPr>
            <w:tcW w:w="1757" w:type="dxa"/>
          </w:tcPr>
          <w:p w:rsidR="00CA2D5A" w:rsidRDefault="00C8725B">
            <w:pPr>
              <w:pStyle w:val="ConsPlusNormal0"/>
            </w:pPr>
            <w:r>
              <w:t>338</w:t>
            </w:r>
          </w:p>
        </w:tc>
      </w:tr>
      <w:tr w:rsidR="00CA2D5A">
        <w:tc>
          <w:tcPr>
            <w:tcW w:w="1474" w:type="dxa"/>
          </w:tcPr>
          <w:p w:rsidR="00CA2D5A" w:rsidRDefault="00C8725B">
            <w:pPr>
              <w:pStyle w:val="ConsPlusNormal0"/>
            </w:pPr>
            <w:r>
              <w:t>П.00</w:t>
            </w:r>
          </w:p>
        </w:tc>
        <w:tc>
          <w:tcPr>
            <w:tcW w:w="4190" w:type="dxa"/>
          </w:tcPr>
          <w:p w:rsidR="00CA2D5A" w:rsidRDefault="00C8725B">
            <w:pPr>
              <w:pStyle w:val="ConsPlusNormal0"/>
            </w:pPr>
            <w:r>
              <w:t>Профессиональный учебный цикл, в том числе:</w:t>
            </w:r>
          </w:p>
        </w:tc>
        <w:tc>
          <w:tcPr>
            <w:tcW w:w="1644" w:type="dxa"/>
          </w:tcPr>
          <w:p w:rsidR="00CA2D5A" w:rsidRDefault="00C8725B">
            <w:pPr>
              <w:pStyle w:val="ConsPlusNormal0"/>
            </w:pPr>
            <w:r>
              <w:t>3380</w:t>
            </w:r>
          </w:p>
        </w:tc>
        <w:tc>
          <w:tcPr>
            <w:tcW w:w="1757" w:type="dxa"/>
          </w:tcPr>
          <w:p w:rsidR="00CA2D5A" w:rsidRDefault="00C8725B">
            <w:pPr>
              <w:pStyle w:val="ConsPlusNormal0"/>
            </w:pPr>
            <w:r>
              <w:t>2254</w:t>
            </w:r>
          </w:p>
        </w:tc>
      </w:tr>
      <w:tr w:rsidR="00CA2D5A">
        <w:tc>
          <w:tcPr>
            <w:tcW w:w="1474" w:type="dxa"/>
          </w:tcPr>
          <w:p w:rsidR="00CA2D5A" w:rsidRDefault="00C8725B">
            <w:pPr>
              <w:pStyle w:val="ConsPlusNormal0"/>
            </w:pPr>
            <w:r>
              <w:t>ОП.00</w:t>
            </w:r>
          </w:p>
        </w:tc>
        <w:tc>
          <w:tcPr>
            <w:tcW w:w="4190" w:type="dxa"/>
          </w:tcPr>
          <w:p w:rsidR="00CA2D5A" w:rsidRDefault="00C8725B">
            <w:pPr>
              <w:pStyle w:val="ConsPlusNormal0"/>
            </w:pPr>
            <w:r>
              <w:t>Общепрофессиональные дисциплины</w:t>
            </w:r>
          </w:p>
        </w:tc>
        <w:tc>
          <w:tcPr>
            <w:tcW w:w="1644" w:type="dxa"/>
          </w:tcPr>
          <w:p w:rsidR="00CA2D5A" w:rsidRDefault="00C8725B">
            <w:pPr>
              <w:pStyle w:val="ConsPlusNormal0"/>
            </w:pPr>
            <w:r>
              <w:t>778</w:t>
            </w:r>
          </w:p>
        </w:tc>
        <w:tc>
          <w:tcPr>
            <w:tcW w:w="1757" w:type="dxa"/>
          </w:tcPr>
          <w:p w:rsidR="00CA2D5A" w:rsidRDefault="00C8725B">
            <w:pPr>
              <w:pStyle w:val="ConsPlusNormal0"/>
            </w:pPr>
            <w:r>
              <w:t>520</w:t>
            </w:r>
          </w:p>
        </w:tc>
      </w:tr>
      <w:tr w:rsidR="00CA2D5A">
        <w:tc>
          <w:tcPr>
            <w:tcW w:w="1474" w:type="dxa"/>
          </w:tcPr>
          <w:p w:rsidR="00CA2D5A" w:rsidRDefault="00C8725B">
            <w:pPr>
              <w:pStyle w:val="ConsPlusNormal0"/>
            </w:pPr>
            <w:r>
              <w:t>ПМ.00</w:t>
            </w:r>
          </w:p>
        </w:tc>
        <w:tc>
          <w:tcPr>
            <w:tcW w:w="4190" w:type="dxa"/>
          </w:tcPr>
          <w:p w:rsidR="00CA2D5A" w:rsidRDefault="00C8725B">
            <w:pPr>
              <w:pStyle w:val="ConsPlusNormal0"/>
            </w:pPr>
            <w:r>
              <w:t>Профессиональные модули</w:t>
            </w:r>
          </w:p>
        </w:tc>
        <w:tc>
          <w:tcPr>
            <w:tcW w:w="1644" w:type="dxa"/>
          </w:tcPr>
          <w:p w:rsidR="00CA2D5A" w:rsidRDefault="00C8725B">
            <w:pPr>
              <w:pStyle w:val="ConsPlusNormal0"/>
            </w:pPr>
            <w:r>
              <w:t>2602</w:t>
            </w:r>
          </w:p>
        </w:tc>
        <w:tc>
          <w:tcPr>
            <w:tcW w:w="1757" w:type="dxa"/>
          </w:tcPr>
          <w:p w:rsidR="00CA2D5A" w:rsidRDefault="00C8725B">
            <w:pPr>
              <w:pStyle w:val="ConsPlusNormal0"/>
            </w:pPr>
            <w:r>
              <w:t>1734</w:t>
            </w:r>
          </w:p>
        </w:tc>
      </w:tr>
      <w:tr w:rsidR="00CA2D5A">
        <w:tc>
          <w:tcPr>
            <w:tcW w:w="5664" w:type="dxa"/>
            <w:gridSpan w:val="2"/>
          </w:tcPr>
          <w:p w:rsidR="00CA2D5A" w:rsidRDefault="00C8725B">
            <w:pPr>
              <w:pStyle w:val="ConsPlusNormal0"/>
            </w:pPr>
            <w:r>
              <w:t>и разделы</w:t>
            </w:r>
          </w:p>
        </w:tc>
        <w:tc>
          <w:tcPr>
            <w:tcW w:w="1644" w:type="dxa"/>
          </w:tcPr>
          <w:p w:rsidR="00CA2D5A" w:rsidRDefault="00CA2D5A">
            <w:pPr>
              <w:pStyle w:val="ConsPlusNormal0"/>
            </w:pPr>
          </w:p>
        </w:tc>
        <w:tc>
          <w:tcPr>
            <w:tcW w:w="1757" w:type="dxa"/>
          </w:tcPr>
          <w:p w:rsidR="00CA2D5A" w:rsidRDefault="00CA2D5A">
            <w:pPr>
              <w:pStyle w:val="ConsPlusNormal0"/>
            </w:pPr>
          </w:p>
        </w:tc>
      </w:tr>
      <w:tr w:rsidR="00CA2D5A">
        <w:tc>
          <w:tcPr>
            <w:tcW w:w="1474" w:type="dxa"/>
          </w:tcPr>
          <w:p w:rsidR="00CA2D5A" w:rsidRDefault="00CA2D5A">
            <w:pPr>
              <w:pStyle w:val="ConsPlusNormal0"/>
            </w:pPr>
          </w:p>
        </w:tc>
        <w:tc>
          <w:tcPr>
            <w:tcW w:w="4190" w:type="dxa"/>
          </w:tcPr>
          <w:p w:rsidR="00CA2D5A" w:rsidRDefault="00C8725B">
            <w:pPr>
              <w:pStyle w:val="ConsPlusNormal0"/>
            </w:pPr>
            <w:r>
              <w:t>вариативная часть</w:t>
            </w:r>
          </w:p>
        </w:tc>
        <w:tc>
          <w:tcPr>
            <w:tcW w:w="1644" w:type="dxa"/>
          </w:tcPr>
          <w:p w:rsidR="00CA2D5A" w:rsidRDefault="00C8725B">
            <w:pPr>
              <w:pStyle w:val="ConsPlusNormal0"/>
            </w:pPr>
            <w:r>
              <w:t>1026</w:t>
            </w:r>
          </w:p>
        </w:tc>
        <w:tc>
          <w:tcPr>
            <w:tcW w:w="1757" w:type="dxa"/>
          </w:tcPr>
          <w:p w:rsidR="00CA2D5A" w:rsidRDefault="00C8725B">
            <w:pPr>
              <w:pStyle w:val="ConsPlusNormal0"/>
            </w:pPr>
            <w:r>
              <w:t>684</w:t>
            </w:r>
          </w:p>
        </w:tc>
      </w:tr>
      <w:tr w:rsidR="00CA2D5A">
        <w:tc>
          <w:tcPr>
            <w:tcW w:w="1474" w:type="dxa"/>
          </w:tcPr>
          <w:p w:rsidR="00CA2D5A" w:rsidRDefault="00C8725B">
            <w:pPr>
              <w:pStyle w:val="ConsPlusNormal0"/>
            </w:pPr>
            <w:r>
              <w:t>УП.00</w:t>
            </w:r>
          </w:p>
        </w:tc>
        <w:tc>
          <w:tcPr>
            <w:tcW w:w="4190" w:type="dxa"/>
          </w:tcPr>
          <w:p w:rsidR="00CA2D5A" w:rsidRDefault="00C8725B">
            <w:pPr>
              <w:pStyle w:val="ConsPlusNormal0"/>
            </w:pPr>
            <w:r>
              <w:t>учебная практика</w:t>
            </w:r>
          </w:p>
        </w:tc>
        <w:tc>
          <w:tcPr>
            <w:tcW w:w="1644" w:type="dxa"/>
          </w:tcPr>
          <w:p w:rsidR="00CA2D5A" w:rsidRDefault="00C8725B">
            <w:pPr>
              <w:pStyle w:val="ConsPlusNormal0"/>
            </w:pPr>
            <w:r>
              <w:t>378</w:t>
            </w:r>
          </w:p>
        </w:tc>
        <w:tc>
          <w:tcPr>
            <w:tcW w:w="1757" w:type="dxa"/>
          </w:tcPr>
          <w:p w:rsidR="00CA2D5A" w:rsidRDefault="00C8725B">
            <w:pPr>
              <w:pStyle w:val="ConsPlusNormal0"/>
            </w:pPr>
            <w:r>
              <w:t>252</w:t>
            </w:r>
          </w:p>
        </w:tc>
      </w:tr>
      <w:tr w:rsidR="00CA2D5A">
        <w:tc>
          <w:tcPr>
            <w:tcW w:w="1474" w:type="dxa"/>
          </w:tcPr>
          <w:p w:rsidR="00CA2D5A" w:rsidRDefault="00CA2D5A">
            <w:pPr>
              <w:pStyle w:val="ConsPlusNormal0"/>
            </w:pPr>
          </w:p>
        </w:tc>
        <w:tc>
          <w:tcPr>
            <w:tcW w:w="4190" w:type="dxa"/>
          </w:tcPr>
          <w:p w:rsidR="00CA2D5A" w:rsidRDefault="00C8725B">
            <w:pPr>
              <w:pStyle w:val="ConsPlusNormal0"/>
            </w:pPr>
            <w:r>
              <w:t>итого по обязательной части ППССЗ</w:t>
            </w:r>
          </w:p>
        </w:tc>
        <w:tc>
          <w:tcPr>
            <w:tcW w:w="1644" w:type="dxa"/>
          </w:tcPr>
          <w:p w:rsidR="00CA2D5A" w:rsidRDefault="00C8725B">
            <w:pPr>
              <w:pStyle w:val="ConsPlusNormal0"/>
            </w:pPr>
            <w:r>
              <w:t>5292</w:t>
            </w:r>
          </w:p>
        </w:tc>
        <w:tc>
          <w:tcPr>
            <w:tcW w:w="1757" w:type="dxa"/>
          </w:tcPr>
          <w:p w:rsidR="00CA2D5A" w:rsidRDefault="00C8725B">
            <w:pPr>
              <w:pStyle w:val="ConsPlusNormal0"/>
            </w:pPr>
            <w:r>
              <w:t>3528</w:t>
            </w:r>
          </w:p>
        </w:tc>
      </w:tr>
      <w:tr w:rsidR="00CA2D5A">
        <w:tc>
          <w:tcPr>
            <w:tcW w:w="1474" w:type="dxa"/>
          </w:tcPr>
          <w:p w:rsidR="00CA2D5A" w:rsidRDefault="00C8725B">
            <w:pPr>
              <w:pStyle w:val="ConsPlusNormal0"/>
            </w:pPr>
            <w:r>
              <w:t>ПП.00</w:t>
            </w:r>
          </w:p>
        </w:tc>
        <w:tc>
          <w:tcPr>
            <w:tcW w:w="4190" w:type="dxa"/>
          </w:tcPr>
          <w:p w:rsidR="00CA2D5A" w:rsidRDefault="00C8725B">
            <w:pPr>
              <w:pStyle w:val="ConsPlusNormal0"/>
            </w:pPr>
            <w:r>
              <w:t>производственная практика</w:t>
            </w:r>
          </w:p>
        </w:tc>
        <w:tc>
          <w:tcPr>
            <w:tcW w:w="1644" w:type="dxa"/>
          </w:tcPr>
          <w:p w:rsidR="00CA2D5A" w:rsidRDefault="00C8725B">
            <w:pPr>
              <w:pStyle w:val="ConsPlusNormal0"/>
            </w:pPr>
            <w:r>
              <w:t>9 нед.</w:t>
            </w:r>
          </w:p>
        </w:tc>
        <w:tc>
          <w:tcPr>
            <w:tcW w:w="1757" w:type="dxa"/>
          </w:tcPr>
          <w:p w:rsidR="00CA2D5A" w:rsidRDefault="00C8725B">
            <w:pPr>
              <w:pStyle w:val="ConsPlusNormal0"/>
            </w:pPr>
            <w:r>
              <w:t>324</w:t>
            </w:r>
          </w:p>
        </w:tc>
      </w:tr>
      <w:tr w:rsidR="00CA2D5A">
        <w:tc>
          <w:tcPr>
            <w:tcW w:w="1474" w:type="dxa"/>
          </w:tcPr>
          <w:p w:rsidR="00CA2D5A" w:rsidRDefault="00C8725B">
            <w:pPr>
              <w:pStyle w:val="ConsPlusNormal0"/>
            </w:pPr>
            <w:r>
              <w:t>ПДП.00</w:t>
            </w:r>
          </w:p>
        </w:tc>
        <w:tc>
          <w:tcPr>
            <w:tcW w:w="4190" w:type="dxa"/>
          </w:tcPr>
          <w:p w:rsidR="00CA2D5A" w:rsidRDefault="00C8725B">
            <w:pPr>
              <w:pStyle w:val="ConsPlusNormal0"/>
            </w:pPr>
            <w:r>
              <w:t>производственная практика (преддипломная)</w:t>
            </w:r>
          </w:p>
        </w:tc>
        <w:tc>
          <w:tcPr>
            <w:tcW w:w="1644" w:type="dxa"/>
          </w:tcPr>
          <w:p w:rsidR="00CA2D5A" w:rsidRDefault="00C8725B">
            <w:pPr>
              <w:pStyle w:val="ConsPlusNormal0"/>
            </w:pPr>
            <w:r>
              <w:t>7 нед.</w:t>
            </w:r>
          </w:p>
        </w:tc>
        <w:tc>
          <w:tcPr>
            <w:tcW w:w="1757" w:type="dxa"/>
          </w:tcPr>
          <w:p w:rsidR="00CA2D5A" w:rsidRDefault="00C8725B">
            <w:pPr>
              <w:pStyle w:val="ConsPlusNormal0"/>
            </w:pPr>
            <w:r>
              <w:t>252</w:t>
            </w:r>
          </w:p>
        </w:tc>
      </w:tr>
      <w:tr w:rsidR="00CA2D5A">
        <w:tc>
          <w:tcPr>
            <w:tcW w:w="1474" w:type="dxa"/>
          </w:tcPr>
          <w:p w:rsidR="00CA2D5A" w:rsidRDefault="00C8725B">
            <w:pPr>
              <w:pStyle w:val="ConsPlusNormal0"/>
            </w:pPr>
            <w:r>
              <w:t>ПА.00</w:t>
            </w:r>
          </w:p>
        </w:tc>
        <w:tc>
          <w:tcPr>
            <w:tcW w:w="4190" w:type="dxa"/>
          </w:tcPr>
          <w:p w:rsidR="00CA2D5A" w:rsidRDefault="00C8725B">
            <w:pPr>
              <w:pStyle w:val="ConsPlusNormal0"/>
            </w:pPr>
            <w:r>
              <w:t>промежуточная аттестация</w:t>
            </w:r>
          </w:p>
        </w:tc>
        <w:tc>
          <w:tcPr>
            <w:tcW w:w="1644" w:type="dxa"/>
          </w:tcPr>
          <w:p w:rsidR="00CA2D5A" w:rsidRDefault="00C8725B">
            <w:pPr>
              <w:pStyle w:val="ConsPlusNormal0"/>
            </w:pPr>
            <w:r>
              <w:t>10 нед.</w:t>
            </w:r>
          </w:p>
        </w:tc>
        <w:tc>
          <w:tcPr>
            <w:tcW w:w="1757" w:type="dxa"/>
          </w:tcPr>
          <w:p w:rsidR="00CA2D5A" w:rsidRDefault="00C8725B">
            <w:pPr>
              <w:pStyle w:val="ConsPlusNormal0"/>
            </w:pPr>
            <w:r>
              <w:t>360</w:t>
            </w:r>
          </w:p>
        </w:tc>
      </w:tr>
      <w:tr w:rsidR="00CA2D5A">
        <w:tc>
          <w:tcPr>
            <w:tcW w:w="1474" w:type="dxa"/>
          </w:tcPr>
          <w:p w:rsidR="00CA2D5A" w:rsidRDefault="00C8725B">
            <w:pPr>
              <w:pStyle w:val="ConsPlusNormal0"/>
            </w:pPr>
            <w:r>
              <w:t>ГИА.00</w:t>
            </w:r>
          </w:p>
        </w:tc>
        <w:tc>
          <w:tcPr>
            <w:tcW w:w="4190" w:type="dxa"/>
          </w:tcPr>
          <w:p w:rsidR="00CA2D5A" w:rsidRDefault="00C8725B">
            <w:pPr>
              <w:pStyle w:val="ConsPlusNormal0"/>
            </w:pPr>
            <w:r>
              <w:t>государственная итоговая аттестация</w:t>
            </w:r>
          </w:p>
        </w:tc>
        <w:tc>
          <w:tcPr>
            <w:tcW w:w="1644" w:type="dxa"/>
          </w:tcPr>
          <w:p w:rsidR="00CA2D5A" w:rsidRDefault="00C8725B">
            <w:pPr>
              <w:pStyle w:val="ConsPlusNormal0"/>
            </w:pPr>
            <w:r>
              <w:t>4 нед.</w:t>
            </w:r>
          </w:p>
        </w:tc>
        <w:tc>
          <w:tcPr>
            <w:tcW w:w="1757" w:type="dxa"/>
          </w:tcPr>
          <w:p w:rsidR="00CA2D5A" w:rsidRDefault="00C8725B">
            <w:pPr>
              <w:pStyle w:val="ConsPlusNormal0"/>
            </w:pPr>
            <w:r>
              <w:t>144</w:t>
            </w:r>
          </w:p>
        </w:tc>
      </w:tr>
      <w:tr w:rsidR="00CA2D5A">
        <w:tc>
          <w:tcPr>
            <w:tcW w:w="5664" w:type="dxa"/>
            <w:gridSpan w:val="2"/>
          </w:tcPr>
          <w:p w:rsidR="00CA2D5A" w:rsidRDefault="00C8725B">
            <w:pPr>
              <w:pStyle w:val="ConsPlusNormal0"/>
            </w:pPr>
            <w:r>
              <w:t>Общий объем образовательной программы:</w:t>
            </w:r>
          </w:p>
        </w:tc>
        <w:tc>
          <w:tcPr>
            <w:tcW w:w="1644" w:type="dxa"/>
          </w:tcPr>
          <w:p w:rsidR="00CA2D5A" w:rsidRDefault="00CA2D5A">
            <w:pPr>
              <w:pStyle w:val="ConsPlusNormal0"/>
            </w:pPr>
          </w:p>
        </w:tc>
        <w:tc>
          <w:tcPr>
            <w:tcW w:w="1757" w:type="dxa"/>
          </w:tcPr>
          <w:p w:rsidR="00CA2D5A" w:rsidRDefault="00CA2D5A">
            <w:pPr>
              <w:pStyle w:val="ConsPlusNormal0"/>
            </w:pPr>
          </w:p>
        </w:tc>
      </w:tr>
      <w:tr w:rsidR="00CA2D5A">
        <w:tc>
          <w:tcPr>
            <w:tcW w:w="1474" w:type="dxa"/>
          </w:tcPr>
          <w:p w:rsidR="00CA2D5A" w:rsidRDefault="00CA2D5A">
            <w:pPr>
              <w:pStyle w:val="ConsPlusNormal0"/>
            </w:pPr>
          </w:p>
        </w:tc>
        <w:tc>
          <w:tcPr>
            <w:tcW w:w="4190" w:type="dxa"/>
          </w:tcPr>
          <w:p w:rsidR="00CA2D5A" w:rsidRDefault="00C8725B">
            <w:pPr>
              <w:pStyle w:val="ConsPlusNormal0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1644" w:type="dxa"/>
          </w:tcPr>
          <w:p w:rsidR="00CA2D5A" w:rsidRDefault="00C8725B">
            <w:pPr>
              <w:pStyle w:val="ConsPlusNormal0"/>
            </w:pPr>
            <w:r>
              <w:t>167 нед.</w:t>
            </w:r>
          </w:p>
        </w:tc>
        <w:tc>
          <w:tcPr>
            <w:tcW w:w="1757" w:type="dxa"/>
          </w:tcPr>
          <w:p w:rsidR="00CA2D5A" w:rsidRDefault="00C8725B">
            <w:pPr>
              <w:pStyle w:val="ConsPlusNormal0"/>
            </w:pPr>
            <w:r>
              <w:t>6012</w:t>
            </w:r>
          </w:p>
        </w:tc>
      </w:tr>
    </w:tbl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jc w:val="both"/>
      </w:pPr>
      <w:r>
        <w:t xml:space="preserve">(п. 6.4 в ред. </w:t>
      </w:r>
      <w:hyperlink r:id="rId25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Title0"/>
        <w:jc w:val="center"/>
        <w:outlineLvl w:val="1"/>
      </w:pPr>
      <w:r>
        <w:t>VII. ТРЕБОВАНИЯ К УСЛОВИЯМ РЕАЛИЗАЦИИ ПРОГРАММЫ ПОДГОТОВКИ</w:t>
      </w:r>
    </w:p>
    <w:p w:rsidR="00CA2D5A" w:rsidRDefault="00C8725B">
      <w:pPr>
        <w:pStyle w:val="ConsPlusTitle0"/>
        <w:jc w:val="center"/>
      </w:pPr>
      <w:r>
        <w:t>СПЕЦИАЛИСТОВ СРЕДНЕГО ЗВЕНА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</w:t>
      </w:r>
      <w:r>
        <w:t>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Конкретные виды деятельности, к которым готовится обучающийся, должн</w:t>
      </w:r>
      <w:r>
        <w:t>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При формировании ППССЗ образовательная организация: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имеет право исполь</w:t>
      </w:r>
      <w:r>
        <w:t>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и (или) вводя новые дисциплины и модули в соответствии с потребностями работод</w:t>
      </w:r>
      <w:r>
        <w:t>ателей и спецификой деятельности образовательной организации;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культуры, науки, экономики, техники, технологий и социальной сферы в рамках, установленных настоя</w:t>
      </w:r>
      <w:r>
        <w:t>щим ФГОС СПО;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обязана в рабочих учебных программах всех дисциплин, междисциплинарных курсов и профессиональных модулей четко формулировать требования к результатам их освоения: компетенциям, приобретаемому практическому опыту, знаниями умениям;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обязана обе</w:t>
      </w:r>
      <w:r>
        <w:t>спечивать эффективную самостоятельную работу обучающихся в сочетании с совершенствованием управления ею со стороны преподавателей;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</w:t>
      </w:r>
      <w:r>
        <w:t>туденческого самоуправления, участие обучающихся в работе творческих коллективов, общественных организаций, спортивных и творческих клубов;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должна предусматривать, в целях реализации компетентностного подхода, использование в образовательном процессе актив</w:t>
      </w:r>
      <w:r>
        <w:t>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</w:t>
      </w:r>
      <w:r>
        <w:t>ональных компетенций обучающихся.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2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---------------------</w:t>
      </w:r>
      <w:r>
        <w:t>-----------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566; N 19, ст. 2289; N 22, ст. 2769; N 23, ст. 2933; N 26, с</w:t>
      </w:r>
      <w:r>
        <w:t>т. 3388; N 30, ст. 4257, ст. 4263.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7.4. Максимальный объем аудиторной учебной нагрузки в очной ф</w:t>
      </w:r>
      <w:r>
        <w:t>орме обучения составляет 36 академических часов в неделю.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7.5. Дополнительная работа над завершением программного задания по междисциплинарному курсу "Мастерство актера" является особым видом самостоятельной работы обучающихся, во избежание методических ош</w:t>
      </w:r>
      <w:r>
        <w:t>ибок проводится под руководством преподавателя, включается в расписание учебных занятий и в учебную нагрузку преподавателя.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Дополнительная работа над завершением программного задания под руководством преподавателя в объеме 120 часов проводится с 1 по 3 кур</w:t>
      </w:r>
      <w:r>
        <w:t>сы не более 6 часов в неделю в течение 4-х недель, на 4 курсе - не более 6 часов в неделю в течение 8 недель.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7.6.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7.7. Дисципл</w:t>
      </w:r>
      <w:r>
        <w:t>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7.8.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7.9. Консульта</w:t>
      </w:r>
      <w:r>
        <w:t>ции для обучающихся в очной форме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</w:t>
      </w:r>
      <w:r>
        <w:t>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7.10. В период обучения с юношами проводятся учебные сборы &lt;1&gt;.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----------------------------</w:t>
      </w:r>
      <w:r>
        <w:t>----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27" w:tooltip="Федеральный закон от 28.03.1998 N 53-ФЗ (ред. от 04.08.2026) &quot;О воинской обязанности и военной службе&quot; (с изм. и доп., вступ. в силу с 15.08.2026) {КонсультантПлюс}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</w:t>
      </w:r>
      <w:r>
        <w:t xml:space="preserve">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</w:t>
      </w:r>
      <w:r>
        <w:t>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</w:t>
      </w:r>
      <w:r>
        <w:t xml:space="preserve">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</w:t>
      </w:r>
      <w:r>
        <w:t>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</w:t>
      </w:r>
      <w:r>
        <w:t>878; N 30, ст. 4589; N 48, ст. 6730; N 49, ст. 7021, ст. 7053, ст. 7054; N 50, ст. 7366; 2012, N 50, ст. 6954; N 53, ст. 7613; 2013, N 9, ст. 870; N 19, ст. 2329; ст. 2331; N 23, ст. 2869; N 27, ст. 3462, ст. 3477; N 48, ст. 6165; 2014, N 11, ст. 1094; N 1</w:t>
      </w:r>
      <w:r>
        <w:t>4, ст. 1556; N 23, ст. 2930; N 26, ст. 3365; N 30, ст. 4247).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ind w:firstLine="540"/>
        <w:jc w:val="both"/>
      </w:pPr>
      <w:r>
        <w:t>7.11. При разработке ППССЗ образовательная организация имеет право ежегодно определять объем времени по дисциплинам и профессиональным модулям ППССЗ в зависимости от содержания наиболее востреб</w:t>
      </w:r>
      <w:r>
        <w:t>ованных видов профессиональной деятельности, определяемых потребностями работодателей. Объем времени, отведенный на изучение дисциплины, не может быть менее 32 часов.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7.12. Занятия по дисциплинам обязательной и вариативной частей профессионального учебного</w:t>
      </w:r>
      <w:r>
        <w:t xml:space="preserve"> цикла проводятся в форме групповых, мелкогрупповых и индивидуальных занятий.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Организация приема осуществляется при условии формирования групп следующим образом: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групповые занятия - не более 25 человек из обучающихся данного курса одной или, при необходимо</w:t>
      </w:r>
      <w:r>
        <w:t>сти, нескольких специальностей;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мелкогрупповые занятия - 6 - 9 человек по дисциплине "Музыкальное воспитание", по междисциплинарным курсам Творческо-исполнительская деятельность (по видам): "Мастерство актера" "Сценическая речь", "Сценическое движение и фе</w:t>
      </w:r>
      <w:r>
        <w:t>хтование", "Танец", "Грим", "Технология куклы".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мелкогрупповые занятия - 2 - 4 человека по междисциплинарному курсу "Вокал", по дисциплинам учебной практики &lt;1&gt; "Работа актера в спектакле", "Эстрадное речевое искусство".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&lt;1</w:t>
      </w:r>
      <w:r>
        <w:t xml:space="preserve">&gt; Дисциплины учебной практики представлены в </w:t>
      </w:r>
      <w:hyperlink w:anchor="P147" w:tooltip="VI. ТРЕБОВАНИЯ К СТРУКТУРЕ ПРОГРАММЫ ПОДГОТОВКИ">
        <w:r>
          <w:rPr>
            <w:color w:val="0000FF"/>
          </w:rPr>
          <w:t>разделе VI</w:t>
        </w:r>
      </w:hyperlink>
      <w:r>
        <w:t xml:space="preserve">. Требования к структуре программы подготовки специалистов среднего звена, </w:t>
      </w:r>
      <w:hyperlink w:anchor="P172" w:tooltip="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">
        <w:r>
          <w:rPr>
            <w:color w:val="0000FF"/>
          </w:rPr>
          <w:t>таблица 2</w:t>
        </w:r>
      </w:hyperlink>
      <w:r>
        <w:t>.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ind w:firstLine="540"/>
        <w:jc w:val="both"/>
      </w:pPr>
      <w:r>
        <w:t>7.13. Планируемая недельная нагрузка по дисциплине "С</w:t>
      </w:r>
      <w:r>
        <w:t>ольное пение" включает 1 час индивидуальных занятий в неделю в III - VIII семестрах. Планируемая недельная нагрузка по междисциплинарным курсам включает индивидуальные часы, исчисляемые следующим образом: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 xml:space="preserve">"Мастерство актера" - 1 час индивидуальных занятий </w:t>
      </w:r>
      <w:r>
        <w:t>в неделю на весь период изучения;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"Грим" - 0,5 часа индивидуальных занятий в неделю на весь период изучения;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"Вокал" - 3 часа индивидуальных занятий в неделю в I - IV семестрах, 2 часа - в V - VIII семестрах;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"Сценическая речь"- 1 час индивидуальных заняти</w:t>
      </w:r>
      <w:r>
        <w:t>й в неделю на весь период изучения;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"Сценическое движение и фехтование" - 0,5 часа индивидуальных занятий в неделю в I - III семестрах;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"Танец" - 0,5 часа индивидуальных занятий в неделю в IV - VI семестрах.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Учебное время, предусмотренное на реализацию про</w:t>
      </w:r>
      <w:r>
        <w:t>фессионального модуля Творческо-исполнительская деятельность (по видам), должно предусматривать часы на художественное и музыкальное оформление спектаклей из расчета 25 процентов от междисциплинарного курса "Мастерство актера" (по видам) в II - VIII семест</w:t>
      </w:r>
      <w:r>
        <w:t>рах.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 xml:space="preserve">С V по VIII семестры необходимо предусматривать часы для организации работы по постановке спектаклей в составе преподавателей по междисциплинарным курсам "Мастерство актера", "Сценическая речь", "Сценическое движение и фехтование", "Танец" из расчета </w:t>
      </w:r>
      <w:r>
        <w:t>25 процентов времени, отведенного на профессиональный модуль Творческо-исполнительская деятельность (по видам).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7.14. При реализации ППССЗ необходимо планировать работу концертмейстеров: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по дисциплине "Сольное пение" - из расчета 100 процентов количества в</w:t>
      </w:r>
      <w:r>
        <w:t>ремени, предусмотренного учебным планом на аудиторные занятия;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по междисциплинарному курсу "Вокал" - из расчета 100 процентов количества времени, предусмотренного учебным планом на аудиторные занятия;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по междисциплинарному курсу "Танец" (по видам) - из расчета 100 процентов количества времени, предусмотренного учебным планом на аудиторные занятия;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по междисциплинарному курсу "Сценическое движение и фехтование" (по видам) - из расчета 75 процентов количества времени, предусмотренного учебным планом на аудиторные занятия;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по междисциплинарному курсу "Мастерство актера" (по видам) - из расчета 25 проце</w:t>
      </w:r>
      <w:r>
        <w:t>нтов количества времени, предусмотренного учебным планом на аудиторные занятия.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7.15. Обучающиеся, поступившие на базе среднего общего образования, имеют право на перезачет соответствующих общеобразовательных дисциплин.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7.16. Практика является обязательным</w:t>
      </w:r>
      <w:r>
        <w:t xml:space="preserve">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</w:t>
      </w:r>
      <w:r>
        <w:t xml:space="preserve"> реализации ППССЗ предусматриваются следующие виды практик: учебная и производственная.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Учебная практика и производственная практика (по профилю с</w:t>
      </w:r>
      <w:r>
        <w:t>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</w:t>
      </w:r>
      <w:r>
        <w:t>ими занятиями в рамках профессиональных модулей.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Учебная исполнительская практика проводится рассредоточенно по всему периоду обучения в форме а</w:t>
      </w:r>
      <w:r>
        <w:t>удиторных занятий, дополняющих междисциплинарные курсы "Мастерство актера", "Грим", "Сценическая речь", "Технология куклы", "Вокал" &lt;1&gt;.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 xml:space="preserve">&lt;1&gt; Дисциплины учебной практики представлены в </w:t>
      </w:r>
      <w:hyperlink w:anchor="P147" w:tooltip="VI. ТРЕБОВАНИЯ К СТРУКТУРЕ ПРОГРАММЫ ПОДГОТОВКИ">
        <w:r>
          <w:rPr>
            <w:color w:val="0000FF"/>
          </w:rPr>
          <w:t>разделе VI</w:t>
        </w:r>
      </w:hyperlink>
      <w:r>
        <w:t xml:space="preserve"> Требования к структуре программы подготовки специалистов среднего звена, </w:t>
      </w:r>
      <w:hyperlink w:anchor="P172" w:tooltip="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">
        <w:r>
          <w:rPr>
            <w:color w:val="0000FF"/>
          </w:rPr>
          <w:t>таблице 2</w:t>
        </w:r>
      </w:hyperlink>
      <w:r>
        <w:t>.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ind w:firstLine="540"/>
        <w:jc w:val="both"/>
      </w:pPr>
      <w:r>
        <w:t>Производственная (исполнительская) практика (по видам подготовки специалистов) должна проводиться в организациях, направление деятельности</w:t>
      </w:r>
      <w:r>
        <w:t xml:space="preserve"> которых соответствует профилю подготовки обучающихся или в учебных театрах при образовательной организации, при наличии реквизита, обеспечивающего специфику подготовки актера драматического театра и кино, актера музыкального театра, актера театра кукол.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</w:t>
      </w:r>
      <w:r>
        <w:t>едагогическая практика проводится рассредоточенно по всему периоду обучения в форме аудиторных занятий и в форме наблюдательной практики.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Преддипломная практика проводится концентрированно в VIII семестре после полного завершения изучения учебных дисциплин</w:t>
      </w:r>
      <w:r>
        <w:t>. Преддипломная практика проходит под руководством преподавателей в учебных спектаклях на сцене учебного театра или сценах профессиональных театров.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</w:t>
      </w:r>
      <w:r>
        <w:t>денных документами соответствующих организаций или самого учебного заведения.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7.17.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Доля преподавателей,</w:t>
      </w:r>
      <w:r>
        <w:t xml:space="preserve"> имеющих высшее образование, должна составлять не менее 95 процентов в общем числе преподавателей, обеспечивающих образовательный процесс по данной программе.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Опыт деятельности в организациях соответствующей профессиональной сферы является обязательным для</w:t>
      </w:r>
      <w:r>
        <w:t xml:space="preserve">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</w:t>
      </w:r>
      <w:r>
        <w:t>1 раза в 3 года.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До 10 процентов от общего числа преподавателей, имеющих высшее образование, может быть заменено преподавателями, имеющими СПО и государственные почетные звания в соответствующей профессиональной сфере, или специалистами, имеющими СПО и ста</w:t>
      </w:r>
      <w:r>
        <w:t>ж практической работы в соответствующей профессиональной сфере более 10 последних лет.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7.18. ППССЗ должна обеспечиваться учебно-методической документацией по всем дисциплинам, междисциплинарным курсам и профессиональным модулям ППССЗ.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 xml:space="preserve">Внеаудиторная работа </w:t>
      </w:r>
      <w:r>
        <w:t>должна сопровождаться методическим обеспечением и обоснованием расчета времени, затрачиваемого на ее выполнение.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</w:t>
      </w:r>
      <w:r>
        <w:t>плин (модулей) ППССЗ. Во время самостоятельной подготовки обучающиеся должны быть обеспечены доступом к сети Интернет.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Каждый обучающийся должен быть обеспечен не менее чем одним учебным печатным и (или) электронным изданием по каждой дисциплине профессион</w:t>
      </w:r>
      <w:r>
        <w:t>ального учебного цикла и одним учебно-методическим печатным и (или) электронным изданием по каждому междисциплинарному курсу (включая электронные базы периодических изданий).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Библиотечный фонд помимо учебной литературы должен включать официальные, справочн</w:t>
      </w:r>
      <w:r>
        <w:t>о-библиографические и периодические издания в расчете 1 - 2 экземпляра на каждых 100 обучающихся.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состоящим не менее чем из 5 наименований российских журналов.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</w:t>
      </w:r>
      <w:r>
        <w:t>тернет.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7.19. Требование к финансовым условиям реализации ППССЗ: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 xml:space="preserve">финансовое обеспечение реализации ППССЗ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r:id="rId2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</w:t>
        </w:r>
        <w:r>
          <w:rPr>
            <w:color w:val="0000FF"/>
          </w:rPr>
          <w:t>ном</w:t>
        </w:r>
      </w:hyperlink>
      <w:r>
        <w:t xml:space="preserve"> от 29 декабря 2012 г. N 273-ФЗ "Об образовании в Российской Федерации".</w:t>
      </w:r>
    </w:p>
    <w:p w:rsidR="00CA2D5A" w:rsidRDefault="00C8725B">
      <w:pPr>
        <w:pStyle w:val="ConsPlusNormal0"/>
        <w:jc w:val="both"/>
      </w:pPr>
      <w:r>
        <w:t xml:space="preserve">(п. 7.19 в ред. </w:t>
      </w:r>
      <w:hyperlink r:id="rId29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------</w:t>
      </w:r>
      <w:r>
        <w:t>--------------------------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 xml:space="preserve">&lt;9&gt; Бюджетный </w:t>
      </w:r>
      <w:hyperlink r:id="rId30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кодекс</w:t>
        </w:r>
      </w:hyperlink>
      <w:r>
        <w:t xml:space="preserve"> Российской Федерации.</w:t>
      </w:r>
    </w:p>
    <w:p w:rsidR="00CA2D5A" w:rsidRDefault="00CA2D5A">
      <w:pPr>
        <w:pStyle w:val="ConsPlusNormal0"/>
        <w:ind w:firstLine="540"/>
        <w:jc w:val="both"/>
      </w:pPr>
    </w:p>
    <w:p w:rsidR="00CA2D5A" w:rsidRDefault="00C8725B">
      <w:pPr>
        <w:pStyle w:val="ConsPlusNormal0"/>
        <w:ind w:firstLine="540"/>
        <w:jc w:val="both"/>
      </w:pPr>
      <w:r>
        <w:t>7.20. Образовательная организация, реализующая ППССЗ, должна располагать материально-технической базой, обеспечивающей проведение всех видов практических занятий, дисциплинарной, междисциплинар</w:t>
      </w:r>
      <w:r>
        <w:t>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Title0"/>
        <w:jc w:val="center"/>
        <w:outlineLvl w:val="2"/>
      </w:pPr>
      <w:r>
        <w:t>Перечень кабинетов, лабораторий, мастерских</w:t>
      </w:r>
    </w:p>
    <w:p w:rsidR="00CA2D5A" w:rsidRDefault="00C8725B">
      <w:pPr>
        <w:pStyle w:val="ConsPlusTitle0"/>
        <w:jc w:val="center"/>
      </w:pPr>
      <w:r>
        <w:t>и др</w:t>
      </w:r>
      <w:r>
        <w:t>угих помещений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ind w:firstLine="540"/>
        <w:jc w:val="both"/>
      </w:pPr>
      <w:r>
        <w:t>Кабинеты: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русского языка и литературы;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математики и информатики;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иностранного языка;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истории, географии и обществознания;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гуманитарных и социально-экономических дисциплин;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мировой художественной культуры;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музыкально-теоретических дисциплин;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истории театра, изобразительного искусства;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технологии куклы.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Учебные классы: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для индивидуальных занятий;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для групповых занятий;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для проведения репетиционных занятий;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для занятий по междисциплинарным курсам "Сценическое движение и фехтование", "Танец" со специализированным оборудованием;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для занятий по междисциплинарному курсу "Грим".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Спортивный комплекс: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спортивный зал;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 xml:space="preserve">абзацы двадать первый - двадцать второй утратили </w:t>
      </w:r>
      <w:r>
        <w:t xml:space="preserve">силу. - </w:t>
      </w:r>
      <w:hyperlink r:id="rId31" w:tooltip="Приказ Минпросвещения России от 13.07.2021 N 450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4.10.2021 N 65410) {КонсультантПлюс}">
        <w:r>
          <w:rPr>
            <w:color w:val="0000FF"/>
          </w:rPr>
          <w:t>Приказ</w:t>
        </w:r>
      </w:hyperlink>
      <w:r>
        <w:t xml:space="preserve"> Минпросвещения России от 13.07.2021 N 450.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Залы: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театральный зал;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малый театральный зал;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зал с зеркалами;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 xml:space="preserve">библиотека, читальный зал с </w:t>
      </w:r>
      <w:r>
        <w:t>выходом в сеть Интернет;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помещения, соответствующие профилю подготовки, для работы со специализированными материалами (фонотека, видеотека, фильмотека, просмотровый видеозал).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Реализация ППССЗ должна обеспечивать: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освоение обучающимися практических занятий</w:t>
      </w:r>
      <w:r>
        <w:t>, включая как обязательный компонент практические задания с использованием персональных компьютеров;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организацией или в организациях</w:t>
      </w:r>
      <w:r>
        <w:t xml:space="preserve"> в зависимости от вида деятельности.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Образовательная организация дол</w:t>
      </w:r>
      <w:r>
        <w:t>жна быть обеспечена необходимым комплектом лицензионного программного обеспечения.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Минимально необходимый для реализации ППССЗ перечень учебных аудиторий, специализированных кабинетов и материально-технического обеспечения включает в себя: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 xml:space="preserve">театральный зал </w:t>
      </w:r>
      <w:r>
        <w:t>от 100 посадочных мест с концертным роялем, пультами и звукотехническим оборудованием;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малый театральный зал от 30 посадочных мест с концертным фортепьяно, пультами и звукотехническим оборудованием.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7.21. Реализация ППССЗ осуществляется образовательной орг</w:t>
      </w:r>
      <w:r>
        <w:t>анизацией на государственном языке Российской Федерации.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</w:t>
      </w:r>
      <w:r>
        <w:t>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Title0"/>
        <w:jc w:val="center"/>
        <w:outlineLvl w:val="1"/>
      </w:pPr>
      <w:r>
        <w:t>VIII. ОЦЕНКА КАЧЕСТВ</w:t>
      </w:r>
      <w:r>
        <w:t>А ОСВОЕНИЯ ПРОГРАММЫ ПОДГОТОВКИ</w:t>
      </w:r>
    </w:p>
    <w:p w:rsidR="00CA2D5A" w:rsidRDefault="00C8725B">
      <w:pPr>
        <w:pStyle w:val="ConsPlusTitle0"/>
        <w:jc w:val="center"/>
      </w:pPr>
      <w:r>
        <w:t>СПЕЦИАЛИСТОВ СРЕДНЕГО ЗВЕНА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</w:t>
      </w:r>
      <w:r>
        <w:t xml:space="preserve"> месяцев от начала обучения.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</w:t>
      </w:r>
      <w:r>
        <w:t>енить умения, знания, практический опыт и освоенные компетенции.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</w:t>
      </w:r>
      <w:r>
        <w:t>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Для промежуточ</w:t>
      </w:r>
      <w:r>
        <w:t xml:space="preserve">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</w:t>
      </w:r>
      <w:r>
        <w:t>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8.4. Оценка кач</w:t>
      </w:r>
      <w:r>
        <w:t>ества подготовки обучающихся и выпускников осуществляется в двух основных направлениях: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оценка уровня освоения дисциплин;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оценка компетенций обучающихся.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 xml:space="preserve">8.5. К государственной </w:t>
      </w:r>
      <w:r>
        <w:t>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</w:t>
      </w:r>
      <w:r>
        <w:t>щим образовательным программам &lt;1&gt;.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32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</w:t>
      </w:r>
      <w:r>
        <w:t xml:space="preserve"> 3462; N 30, ст. 4036; N 48, ст. 6165; 2014, N 6, ст. 562, ст. 566; N 19, ст. 2289; N 22, ст. 2769; N 23, ст. 2933; N 26, ст. 3388; N 30, ст. 4257, ст. 4263).</w:t>
      </w:r>
    </w:p>
    <w:p w:rsidR="00CA2D5A" w:rsidRDefault="00CA2D5A">
      <w:pPr>
        <w:pStyle w:val="ConsPlusNormal0"/>
        <w:jc w:val="both"/>
      </w:pPr>
    </w:p>
    <w:p w:rsidR="00CA2D5A" w:rsidRDefault="00C8725B">
      <w:pPr>
        <w:pStyle w:val="ConsPlusNormal0"/>
        <w:ind w:firstLine="540"/>
        <w:jc w:val="both"/>
      </w:pPr>
      <w:r>
        <w:t>8.6. Государственная итоговая аттестация проводится в форме государственного экзамена и защиты д</w:t>
      </w:r>
      <w:r>
        <w:t>ипломного проекта (работы). Обязательное требование - соответствие тематики дипломного проекта (работы) содержанию одного или нескольких профессиональных модулей.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Государственная итоговая аттестация включает: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 xml:space="preserve">дипломный проект (работу) - "Исполнение роли в </w:t>
      </w:r>
      <w:r>
        <w:t>дипломном спектакле" (по видам);</w:t>
      </w:r>
    </w:p>
    <w:p w:rsidR="00CA2D5A" w:rsidRDefault="00C8725B">
      <w:pPr>
        <w:pStyle w:val="ConsPlusNormal0"/>
        <w:spacing w:before="240"/>
        <w:ind w:firstLine="540"/>
        <w:jc w:val="both"/>
      </w:pPr>
      <w:r>
        <w:t>государственный экзамен по междисциплинарным курсам "Педагогические основы преподавания творческих дисциплин", "Учебно-методическое обеспечение учебного процесса".</w:t>
      </w:r>
    </w:p>
    <w:p w:rsidR="00CA2D5A" w:rsidRDefault="00C8725B">
      <w:pPr>
        <w:pStyle w:val="ConsPlusNormal0"/>
        <w:jc w:val="both"/>
      </w:pPr>
      <w:r>
        <w:t xml:space="preserve">(п. 8.6 в ред. </w:t>
      </w:r>
      <w:hyperlink r:id="rId3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CA2D5A" w:rsidRDefault="00CA2D5A">
      <w:pPr>
        <w:pStyle w:val="ConsPlusNormal0"/>
        <w:jc w:val="both"/>
      </w:pPr>
    </w:p>
    <w:p w:rsidR="00CA2D5A" w:rsidRDefault="00CA2D5A">
      <w:pPr>
        <w:pStyle w:val="ConsPlusNormal0"/>
        <w:jc w:val="both"/>
      </w:pPr>
    </w:p>
    <w:p w:rsidR="00CA2D5A" w:rsidRDefault="00CA2D5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A2D5A">
      <w:headerReference w:type="default" r:id="rId34"/>
      <w:footerReference w:type="default" r:id="rId35"/>
      <w:headerReference w:type="first" r:id="rId36"/>
      <w:footerReference w:type="first" r:id="rId3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725B" w:rsidRDefault="00C8725B">
      <w:r>
        <w:separator/>
      </w:r>
    </w:p>
  </w:endnote>
  <w:endnote w:type="continuationSeparator" w:id="0">
    <w:p w:rsidR="00C8725B" w:rsidRDefault="00C87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D5A" w:rsidRDefault="00CA2D5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A2D5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A2D5A" w:rsidRDefault="00C8725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</w:t>
          </w: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A2D5A" w:rsidRDefault="00C8725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A2D5A" w:rsidRDefault="00C8725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B1D57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B1D57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CA2D5A" w:rsidRDefault="00C8725B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D5A" w:rsidRDefault="00CA2D5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CA2D5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CA2D5A" w:rsidRDefault="00C8725B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CA2D5A" w:rsidRDefault="00C8725B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CA2D5A" w:rsidRDefault="00C8725B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B1D57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B1D57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CA2D5A" w:rsidRDefault="00C8725B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725B" w:rsidRDefault="00C8725B">
      <w:r>
        <w:separator/>
      </w:r>
    </w:p>
  </w:footnote>
  <w:footnote w:type="continuationSeparator" w:id="0">
    <w:p w:rsidR="00C8725B" w:rsidRDefault="00C87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CA2D5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A2D5A" w:rsidRDefault="00C8725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27.10.2014 N 1359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03.07.2024)</w:t>
          </w:r>
          <w:r>
            <w:rPr>
              <w:rFonts w:ascii="Tahoma" w:hAnsi="Tahoma" w:cs="Tahoma"/>
              <w:sz w:val="16"/>
              <w:szCs w:val="16"/>
            </w:rPr>
            <w:br/>
          </w:r>
          <w:r>
            <w:rPr>
              <w:rFonts w:ascii="Tahoma" w:hAnsi="Tahoma" w:cs="Tahoma"/>
              <w:sz w:val="16"/>
              <w:szCs w:val="16"/>
            </w:rPr>
            <w:t>"Об утверждении федерального государственного образо...</w:t>
          </w:r>
        </w:p>
      </w:tc>
      <w:tc>
        <w:tcPr>
          <w:tcW w:w="2300" w:type="pct"/>
          <w:vAlign w:val="center"/>
        </w:tcPr>
        <w:p w:rsidR="00CA2D5A" w:rsidRDefault="00C8725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05.10.2026</w:t>
          </w:r>
        </w:p>
      </w:tc>
    </w:tr>
  </w:tbl>
  <w:p w:rsidR="00CA2D5A" w:rsidRDefault="00CA2D5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A2D5A" w:rsidRDefault="00CA2D5A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CA2D5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CA2D5A" w:rsidRDefault="00C8725B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27.10.20</w:t>
          </w:r>
          <w:r>
            <w:rPr>
              <w:rFonts w:ascii="Tahoma" w:hAnsi="Tahoma" w:cs="Tahoma"/>
              <w:sz w:val="16"/>
              <w:szCs w:val="16"/>
            </w:rPr>
            <w:t>14 N 1359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образо...</w:t>
          </w:r>
        </w:p>
      </w:tc>
      <w:tc>
        <w:tcPr>
          <w:tcW w:w="2300" w:type="pct"/>
          <w:vAlign w:val="center"/>
        </w:tcPr>
        <w:p w:rsidR="00CA2D5A" w:rsidRDefault="00C8725B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05.10.2026</w:t>
          </w:r>
        </w:p>
      </w:tc>
    </w:tr>
  </w:tbl>
  <w:p w:rsidR="00CA2D5A" w:rsidRDefault="00CA2D5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CA2D5A" w:rsidRDefault="00CA2D5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D5A"/>
    <w:rsid w:val="00C8725B"/>
    <w:rsid w:val="00CA2D5A"/>
    <w:rsid w:val="00EB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D83060-CD3F-4D82-AAFF-CAE8B1861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398012&amp;date=05.10.2026&amp;dst=101916&amp;field=134" TargetMode="External"/><Relationship Id="rId18" Type="http://schemas.openxmlformats.org/officeDocument/2006/relationships/hyperlink" Target="https://login.consultant.ru/link/?req=doc&amp;base=LAW&amp;n=527217&amp;date=05.10.2026" TargetMode="External"/><Relationship Id="rId26" Type="http://schemas.openxmlformats.org/officeDocument/2006/relationships/hyperlink" Target="https://login.consultant.ru/link/?req=doc&amp;base=LAW&amp;n=527217&amp;date=05.10.2026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01142&amp;date=05.10.2026&amp;dst=4&amp;field=134" TargetMode="External"/><Relationship Id="rId34" Type="http://schemas.openxmlformats.org/officeDocument/2006/relationships/header" Target="header1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104434&amp;date=05.10.2026" TargetMode="External"/><Relationship Id="rId17" Type="http://schemas.openxmlformats.org/officeDocument/2006/relationships/hyperlink" Target="https://login.consultant.ru/link/?req=doc&amp;base=LAW&amp;n=483090&amp;date=05.10.2026&amp;dst=105439&amp;field=134" TargetMode="External"/><Relationship Id="rId25" Type="http://schemas.openxmlformats.org/officeDocument/2006/relationships/hyperlink" Target="https://login.consultant.ru/link/?req=doc&amp;base=LAW&amp;n=483090&amp;date=05.10.2026&amp;dst=105463&amp;field=134" TargetMode="External"/><Relationship Id="rId33" Type="http://schemas.openxmlformats.org/officeDocument/2006/relationships/hyperlink" Target="https://login.consultant.ru/link/?req=doc&amp;base=LAW&amp;n=483090&amp;date=05.10.2026&amp;dst=105528&amp;field=134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98012&amp;date=05.10.2026&amp;dst=101919&amp;field=134" TargetMode="External"/><Relationship Id="rId20" Type="http://schemas.openxmlformats.org/officeDocument/2006/relationships/hyperlink" Target="https://login.consultant.ru/link/?req=doc&amp;base=LAW&amp;n=483090&amp;date=05.10.2026&amp;dst=105440&amp;field=134" TargetMode="External"/><Relationship Id="rId29" Type="http://schemas.openxmlformats.org/officeDocument/2006/relationships/hyperlink" Target="https://login.consultant.ru/link/?req=doc&amp;base=LAW&amp;n=483090&amp;date=05.10.2026&amp;dst=105523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287618&amp;date=05.10.2026&amp;dst=100042&amp;field=134" TargetMode="External"/><Relationship Id="rId24" Type="http://schemas.openxmlformats.org/officeDocument/2006/relationships/hyperlink" Target="https://login.consultant.ru/link/?req=doc&amp;base=LAW&amp;n=483090&amp;date=05.10.2026&amp;dst=105455&amp;field=134" TargetMode="External"/><Relationship Id="rId32" Type="http://schemas.openxmlformats.org/officeDocument/2006/relationships/hyperlink" Target="https://login.consultant.ru/link/?req=doc&amp;base=LAW&amp;n=527217&amp;date=05.10.2026&amp;dst=100803&amp;field=134" TargetMode="External"/><Relationship Id="rId37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98012&amp;date=05.10.2026&amp;dst=101917&amp;field=134" TargetMode="External"/><Relationship Id="rId23" Type="http://schemas.openxmlformats.org/officeDocument/2006/relationships/hyperlink" Target="https://login.consultant.ru/link/?req=doc&amp;base=LAW&amp;n=483090&amp;date=05.10.2026&amp;dst=105444&amp;field=134" TargetMode="External"/><Relationship Id="rId28" Type="http://schemas.openxmlformats.org/officeDocument/2006/relationships/hyperlink" Target="https://login.consultant.ru/link/?req=doc&amp;base=LAW&amp;n=527217&amp;date=05.10.2026" TargetMode="External"/><Relationship Id="rId36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483090&amp;date=05.10.2026&amp;dst=105438&amp;field=134" TargetMode="External"/><Relationship Id="rId19" Type="http://schemas.openxmlformats.org/officeDocument/2006/relationships/hyperlink" Target="https://login.consultant.ru/link/?req=doc&amp;base=LAW&amp;n=501142&amp;date=05.10.2026&amp;dst=4&amp;field=134" TargetMode="External"/><Relationship Id="rId31" Type="http://schemas.openxmlformats.org/officeDocument/2006/relationships/hyperlink" Target="https://login.consultant.ru/link/?req=doc&amp;base=LAW&amp;n=398012&amp;date=05.10.2026&amp;dst=101920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98012&amp;date=05.10.2026&amp;dst=101916&amp;field=134" TargetMode="External"/><Relationship Id="rId14" Type="http://schemas.openxmlformats.org/officeDocument/2006/relationships/hyperlink" Target="https://login.consultant.ru/link/?req=doc&amp;base=LAW&amp;n=483090&amp;date=05.10.2026&amp;dst=105438&amp;field=134" TargetMode="External"/><Relationship Id="rId22" Type="http://schemas.openxmlformats.org/officeDocument/2006/relationships/hyperlink" Target="https://login.consultant.ru/link/?req=doc&amp;base=LAW&amp;n=483090&amp;date=05.10.2026&amp;dst=105442&amp;field=134" TargetMode="External"/><Relationship Id="rId27" Type="http://schemas.openxmlformats.org/officeDocument/2006/relationships/hyperlink" Target="https://login.consultant.ru/link/?req=doc&amp;base=LAW&amp;n=541278&amp;date=05.10.2026&amp;dst=390&amp;field=134" TargetMode="External"/><Relationship Id="rId30" Type="http://schemas.openxmlformats.org/officeDocument/2006/relationships/hyperlink" Target="https://login.consultant.ru/link/?req=doc&amp;base=LAW&amp;n=513926&amp;date=05.10.2026" TargetMode="External"/><Relationship Id="rId35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7858</Words>
  <Characters>44791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27.10.2014 N 1359
(ред. от 03.07.2024)
"Об утверждении федерального государственного образовательного стандарта среднего профессионального образования по специальности 52.02.04 Актерское искусство"
(Зарегистрировано в Минюсте </vt:lpstr>
    </vt:vector>
  </TitlesOfParts>
  <Company>КонсультантПлюс Версия 4025.00.50</Company>
  <LinksUpToDate>false</LinksUpToDate>
  <CharactersWithSpaces>52544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27.10.2014 N 1359
(ред. от 03.07.2024)
"Об утверждении федерального государственного образовательного стандарта среднего профессионального образования по специальности 52.02.04 Актерское искусство"
(Зарегистрировано в Минюсте России 01.12.2014 N 35016)</dc:title>
  <dc:creator>1</dc:creator>
  <cp:lastModifiedBy>1</cp:lastModifiedBy>
  <cp:revision>2</cp:revision>
  <dcterms:created xsi:type="dcterms:W3CDTF">2026-10-05T16:38:00Z</dcterms:created>
  <dcterms:modified xsi:type="dcterms:W3CDTF">2026-10-05T16:38:00Z</dcterms:modified>
</cp:coreProperties>
</file>