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F3274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3274D" w:rsidRDefault="00B10AC2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274D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3274D" w:rsidRDefault="00B10AC2">
            <w:pPr>
              <w:pStyle w:val="ConsPlusTitlePage0"/>
              <w:jc w:val="center"/>
            </w:pPr>
            <w:r>
              <w:rPr>
                <w:sz w:val="48"/>
              </w:rPr>
              <w:t>Приказ Минобрнауки России от 27.10.2014 N 1379</w:t>
            </w:r>
            <w:r>
              <w:rPr>
                <w:sz w:val="48"/>
              </w:rPr>
              <w:br/>
              <w:t>(ред. от 03.07.2024)</w:t>
            </w:r>
            <w:r>
              <w:rPr>
                <w:sz w:val="48"/>
              </w:rPr>
              <w:br/>
              <w:t xml:space="preserve">"Об утверждении федерального государственного образовательного стандарта среднего профессионального образования по специальности </w:t>
            </w:r>
            <w:bookmarkStart w:id="0" w:name="_GoBack"/>
            <w:r>
              <w:rPr>
                <w:sz w:val="48"/>
              </w:rPr>
              <w:t xml:space="preserve">53.02.02 </w:t>
            </w:r>
            <w:bookmarkEnd w:id="0"/>
            <w:r>
              <w:rPr>
                <w:sz w:val="48"/>
              </w:rPr>
              <w:t>Музыкальное искусство эстрады (по видам)"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(Зарегистрировано в Минюсте России 24.11.2014 N 34870)</w:t>
            </w:r>
          </w:p>
        </w:tc>
      </w:tr>
      <w:tr w:rsidR="00F3274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3274D" w:rsidRDefault="00B10AC2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</w:t>
              </w:r>
              <w:r>
                <w:rPr>
                  <w:b/>
                  <w:color w:val="0000FF"/>
                  <w:sz w:val="28"/>
                </w:rPr>
                <w:t>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05.10.2026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F3274D" w:rsidRDefault="00F3274D">
      <w:pPr>
        <w:pStyle w:val="ConsPlusNormal0"/>
        <w:sectPr w:rsidR="00F3274D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F3274D" w:rsidRDefault="00F3274D">
      <w:pPr>
        <w:pStyle w:val="ConsPlusNormal0"/>
        <w:outlineLvl w:val="0"/>
      </w:pPr>
    </w:p>
    <w:p w:rsidR="00F3274D" w:rsidRDefault="00B10AC2">
      <w:pPr>
        <w:pStyle w:val="ConsPlusNormal0"/>
        <w:outlineLvl w:val="0"/>
      </w:pPr>
      <w:r>
        <w:t>Зарегистрировано в Минюсте России 24 ноября 2014 г. N 34870</w:t>
      </w:r>
    </w:p>
    <w:p w:rsidR="00F3274D" w:rsidRDefault="00F3274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3274D" w:rsidRDefault="00F3274D">
      <w:pPr>
        <w:pStyle w:val="ConsPlusNormal0"/>
      </w:pPr>
    </w:p>
    <w:p w:rsidR="00F3274D" w:rsidRDefault="00B10AC2">
      <w:pPr>
        <w:pStyle w:val="ConsPlusTitle0"/>
        <w:jc w:val="center"/>
      </w:pPr>
      <w:r>
        <w:t>МИНИСТЕРСТВО ОБРАЗОВАНИЯ И НАУКИ РОССИЙСКОЙ ФЕДЕРАЦИИ</w:t>
      </w:r>
    </w:p>
    <w:p w:rsidR="00F3274D" w:rsidRDefault="00F3274D">
      <w:pPr>
        <w:pStyle w:val="ConsPlusTitle0"/>
        <w:jc w:val="center"/>
      </w:pPr>
    </w:p>
    <w:p w:rsidR="00F3274D" w:rsidRDefault="00B10AC2">
      <w:pPr>
        <w:pStyle w:val="ConsPlusTitle0"/>
        <w:jc w:val="center"/>
      </w:pPr>
      <w:r>
        <w:t>ПРИКАЗ</w:t>
      </w:r>
    </w:p>
    <w:p w:rsidR="00F3274D" w:rsidRDefault="00B10AC2">
      <w:pPr>
        <w:pStyle w:val="ConsPlusTitle0"/>
        <w:jc w:val="center"/>
      </w:pPr>
      <w:r>
        <w:t>от 27 октября 2014 г. N 1379</w:t>
      </w:r>
    </w:p>
    <w:p w:rsidR="00F3274D" w:rsidRDefault="00F3274D">
      <w:pPr>
        <w:pStyle w:val="ConsPlusTitle0"/>
        <w:jc w:val="center"/>
      </w:pPr>
    </w:p>
    <w:p w:rsidR="00F3274D" w:rsidRDefault="00B10AC2">
      <w:pPr>
        <w:pStyle w:val="ConsPlusTitle0"/>
        <w:jc w:val="center"/>
      </w:pPr>
      <w:r>
        <w:t>ОБ УТВЕРЖДЕНИИ</w:t>
      </w:r>
    </w:p>
    <w:p w:rsidR="00F3274D" w:rsidRDefault="00B10AC2">
      <w:pPr>
        <w:pStyle w:val="ConsPlusTitle0"/>
        <w:jc w:val="center"/>
      </w:pPr>
      <w:r>
        <w:t>ФЕДЕРАЛЬНОГО ГОСУДАРСТВЕННОГО ОБРАЗОВАТЕЛЬНОГО СТАНДАРТА</w:t>
      </w:r>
    </w:p>
    <w:p w:rsidR="00F3274D" w:rsidRDefault="00B10AC2">
      <w:pPr>
        <w:pStyle w:val="ConsPlusTitle0"/>
        <w:jc w:val="center"/>
      </w:pPr>
      <w:r>
        <w:t>СРЕДНЕГО ПРОФЕССИОНАЛЬНОГО ОБРАЗОВАНИЯ ПО СПЕЦИАЛЬНОСТИ</w:t>
      </w:r>
    </w:p>
    <w:p w:rsidR="00F3274D" w:rsidRDefault="00B10AC2">
      <w:pPr>
        <w:pStyle w:val="ConsPlusTitle0"/>
        <w:jc w:val="center"/>
      </w:pPr>
      <w:r>
        <w:t>53.02.02 МУЗЫКАЛЬНОЕ ИСКУССТВО ЭСТРАДЫ (ПО ВИДАМ)</w:t>
      </w:r>
    </w:p>
    <w:p w:rsidR="00F3274D" w:rsidRDefault="00F3274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3274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3274D" w:rsidRDefault="00F3274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274D" w:rsidRDefault="00F3274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3274D" w:rsidRDefault="00B10AC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3274D" w:rsidRDefault="00B10AC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Минпросвещения России от 17.05.2021 </w:t>
            </w:r>
            <w:hyperlink r:id="rId9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      <w:r>
                <w:rPr>
                  <w:color w:val="0000FF"/>
                </w:rPr>
                <w:t>N 253</w:t>
              </w:r>
            </w:hyperlink>
            <w:r>
              <w:rPr>
                <w:color w:val="392C69"/>
              </w:rPr>
              <w:t>,</w:t>
            </w:r>
          </w:p>
          <w:p w:rsidR="00F3274D" w:rsidRDefault="00B10AC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03.07.2024 </w:t>
            </w:r>
            <w:hyperlink r:id="rId10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274D" w:rsidRDefault="00F3274D">
            <w:pPr>
              <w:pStyle w:val="ConsPlusNormal0"/>
            </w:pPr>
          </w:p>
        </w:tc>
      </w:tr>
    </w:tbl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ind w:firstLine="540"/>
        <w:jc w:val="both"/>
      </w:pPr>
      <w:r>
        <w:t>В соответствии с подпунктом 5.2.41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</w:t>
      </w:r>
      <w:r>
        <w:t xml:space="preserve">923; N 33, ст. 4386; N 37, ст. 4702; 2014, N 2, ст. 126; N 6, ст. 582; N 27, ст. 3776), </w:t>
      </w:r>
      <w:hyperlink r:id="rId11" w:tooltip="Постановление Правительства РФ от 05.08.2013 N 661 (ред. от 08.01.2018) &quot;Об утверждении Правил разработки, утверждения федеральных государственных образовательных стандартов и внесения в них изменений&quot; ------------ Утратил силу или отменен {КонсультантПлюс}">
        <w:r>
          <w:rPr>
            <w:color w:val="0000FF"/>
          </w:rPr>
          <w:t>пунктом 17</w:t>
        </w:r>
      </w:hyperlink>
      <w:r>
        <w:t xml:space="preserve"> Правил разработки, утверждения ф</w:t>
      </w:r>
      <w:r>
        <w:t>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4377; 2014, N 38, с</w:t>
      </w:r>
      <w:r>
        <w:t>т. 5069), приказываю: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5" w:tooltip="ФЕДЕРАЛЬНЫЙ ГОСУДАРСТВЕННЫЙ ОБРАЗОВАТЕЛЬНЫЙ СТАНДАРТ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53.02.02 Музыкал</w:t>
      </w:r>
      <w:r>
        <w:t>ьное искусство эстрады (по видам).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12" w:tooltip="Приказ Минобрнауки России от 13.07.2010 N 774 &quot;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070214 Музыкальное искусство эстрады (по видам)&quot; (Зарегистриров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13 июля 2010 г. N 774 </w:t>
      </w:r>
      <w:r>
        <w:t>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070214 Музыкальное искусство эстрады (по видам)" (зарегистрирован Министерством юстиции Российской Федера</w:t>
      </w:r>
      <w:r>
        <w:t>ции 25 августа 2010 г., регистрационный N 18243).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jc w:val="right"/>
      </w:pPr>
      <w:r>
        <w:t>Министр</w:t>
      </w:r>
    </w:p>
    <w:p w:rsidR="00F3274D" w:rsidRDefault="00B10AC2">
      <w:pPr>
        <w:pStyle w:val="ConsPlusNormal0"/>
        <w:jc w:val="right"/>
      </w:pPr>
      <w:r>
        <w:t>Д.В.ЛИВАНОВ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F3274D">
      <w:pPr>
        <w:pStyle w:val="ConsPlusNormal0"/>
        <w:ind w:firstLine="540"/>
        <w:jc w:val="both"/>
      </w:pPr>
    </w:p>
    <w:p w:rsidR="00F3274D" w:rsidRDefault="00F3274D">
      <w:pPr>
        <w:pStyle w:val="ConsPlusNormal0"/>
        <w:ind w:firstLine="540"/>
        <w:jc w:val="both"/>
      </w:pPr>
    </w:p>
    <w:p w:rsidR="00F3274D" w:rsidRDefault="00F3274D">
      <w:pPr>
        <w:pStyle w:val="ConsPlusNormal0"/>
        <w:ind w:firstLine="540"/>
        <w:jc w:val="both"/>
      </w:pP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jc w:val="right"/>
        <w:outlineLvl w:val="0"/>
      </w:pPr>
      <w:r>
        <w:t>Приложение</w:t>
      </w:r>
    </w:p>
    <w:p w:rsidR="00F3274D" w:rsidRDefault="00F3274D">
      <w:pPr>
        <w:pStyle w:val="ConsPlusNormal0"/>
        <w:jc w:val="right"/>
      </w:pPr>
    </w:p>
    <w:p w:rsidR="00F3274D" w:rsidRDefault="00B10AC2">
      <w:pPr>
        <w:pStyle w:val="ConsPlusNormal0"/>
        <w:jc w:val="right"/>
      </w:pPr>
      <w:r>
        <w:lastRenderedPageBreak/>
        <w:t>Утвержден</w:t>
      </w:r>
    </w:p>
    <w:p w:rsidR="00F3274D" w:rsidRDefault="00B10AC2">
      <w:pPr>
        <w:pStyle w:val="ConsPlusNormal0"/>
        <w:jc w:val="right"/>
      </w:pPr>
      <w:r>
        <w:t>приказом Министерства образования</w:t>
      </w:r>
    </w:p>
    <w:p w:rsidR="00F3274D" w:rsidRDefault="00B10AC2">
      <w:pPr>
        <w:pStyle w:val="ConsPlusNormal0"/>
        <w:jc w:val="right"/>
      </w:pPr>
      <w:r>
        <w:t>и науки Российской Федерации</w:t>
      </w:r>
    </w:p>
    <w:p w:rsidR="00F3274D" w:rsidRDefault="00B10AC2">
      <w:pPr>
        <w:pStyle w:val="ConsPlusNormal0"/>
        <w:jc w:val="right"/>
      </w:pPr>
      <w:r>
        <w:t>от 27 октября 2014 г. N 1379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Title0"/>
        <w:jc w:val="center"/>
      </w:pPr>
      <w:bookmarkStart w:id="1" w:name="P35"/>
      <w:bookmarkEnd w:id="1"/>
      <w:r>
        <w:t>ФЕДЕРАЛЬНЫЙ ГОСУДАРСТВЕННЫЙ ОБРАЗОВАТЕЛЬНЫЙ СТАНДАРТ</w:t>
      </w:r>
    </w:p>
    <w:p w:rsidR="00F3274D" w:rsidRDefault="00B10AC2">
      <w:pPr>
        <w:pStyle w:val="ConsPlusTitle0"/>
        <w:jc w:val="center"/>
      </w:pPr>
      <w:r>
        <w:t>СРЕДНЕГО ПРОФЕССИОНАЛЬНОГО ОБРАЗОВАНИЯ ПО СПЕЦИАЛЬНОСТИ</w:t>
      </w:r>
    </w:p>
    <w:p w:rsidR="00F3274D" w:rsidRDefault="00B10AC2">
      <w:pPr>
        <w:pStyle w:val="ConsPlusTitle0"/>
        <w:jc w:val="center"/>
      </w:pPr>
      <w:r>
        <w:t>53.02.02 МУЗЫКАЛЬНОЕ ИСКУССТВО ЭСТРАДЫ (ПО ВИДАМ)</w:t>
      </w:r>
    </w:p>
    <w:p w:rsidR="00F3274D" w:rsidRDefault="00F3274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3274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3274D" w:rsidRDefault="00F3274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274D" w:rsidRDefault="00F3274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3274D" w:rsidRDefault="00B10AC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3274D" w:rsidRDefault="00B10AC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Минпросвещения России от 17.05.2021 </w:t>
            </w:r>
            <w:hyperlink r:id="rId13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      <w:r>
                <w:rPr>
                  <w:color w:val="0000FF"/>
                </w:rPr>
                <w:t>N 253</w:t>
              </w:r>
            </w:hyperlink>
            <w:r>
              <w:rPr>
                <w:color w:val="392C69"/>
              </w:rPr>
              <w:t>,</w:t>
            </w:r>
          </w:p>
          <w:p w:rsidR="00F3274D" w:rsidRDefault="00B10AC2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03.07.2024 </w:t>
            </w:r>
            <w:hyperlink r:id="rId1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274D" w:rsidRDefault="00F3274D">
            <w:pPr>
              <w:pStyle w:val="ConsPlusNormal0"/>
            </w:pPr>
          </w:p>
        </w:tc>
      </w:tr>
    </w:tbl>
    <w:p w:rsidR="00F3274D" w:rsidRDefault="00F3274D">
      <w:pPr>
        <w:pStyle w:val="ConsPlusNormal0"/>
        <w:jc w:val="center"/>
      </w:pPr>
    </w:p>
    <w:p w:rsidR="00F3274D" w:rsidRDefault="00B10AC2">
      <w:pPr>
        <w:pStyle w:val="ConsPlusTitle0"/>
        <w:jc w:val="center"/>
        <w:outlineLvl w:val="1"/>
      </w:pPr>
      <w:r>
        <w:t>I. ОБЛАСТЬ ПР</w:t>
      </w:r>
      <w:r>
        <w:t>ИМЕНЕНИЯ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53.02.02 Музыкальное искусство эстр</w:t>
      </w:r>
      <w:r>
        <w:t>ады (по видам) &lt;1&gt;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</w:t>
      </w:r>
      <w:r>
        <w:t>ности, на территории Российской Федерации (далее - образовательная организация).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&lt;1&gt; Программа подготовки специалистов среднего звена по специальности 53.02.02 Музыкальное искусство эстрады реализуется по следующим видам: И</w:t>
      </w:r>
      <w:r>
        <w:t xml:space="preserve">нструменты эстрадного оркестра, Эстрадное пение. Распределение общих и профессиональных компетенций по видам представлено в </w:t>
      </w:r>
      <w:hyperlink w:anchor="P163" w:tooltip="VI. ТРЕБОВАНИЯ К СТРУКТУРЕ ПРОГРАММЫ ПОДГОТОВКИ">
        <w:r>
          <w:rPr>
            <w:color w:val="0000FF"/>
          </w:rPr>
          <w:t>VI</w:t>
        </w:r>
      </w:hyperlink>
      <w:r>
        <w:t>. Требования к структуре программы подготовки спец</w:t>
      </w:r>
      <w:r>
        <w:t>иалистов среднего звена.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ind w:firstLine="540"/>
        <w:jc w:val="both"/>
      </w:pPr>
      <w:r>
        <w:t>1.2. Право на реализацию программы подготовки специалистов среднего звена по специальности 53.02.02 Музыкальное искусство эстрады (по видам) имеет образовательная организация при наличии соответствующей лицензии на осуществление о</w:t>
      </w:r>
      <w:r>
        <w:t>бразовательной деятельности. Лицензирование программы подготовки специалистов среднего звена по специальности 53.02.02 Музыкальное искусство эстрады (по видам) осуществляется по видам, заявленным образовательной организацией.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Возможна сетевая форма реализа</w:t>
      </w:r>
      <w:r>
        <w:t>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</w:t>
      </w:r>
      <w:r>
        <w:t xml:space="preserve">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</w:t>
      </w:r>
      <w:r>
        <w:t>деятельности, предусмотренных программой подготовки специалистов среднего звена.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 xml:space="preserve">Образовательная деятельность при освоении образовательной программы или отдельных ее </w:t>
      </w:r>
      <w:r>
        <w:lastRenderedPageBreak/>
        <w:t>компонентов организуется в форме практической подготовки.</w:t>
      </w:r>
    </w:p>
    <w:p w:rsidR="00F3274D" w:rsidRDefault="00B10AC2">
      <w:pPr>
        <w:pStyle w:val="ConsPlusNormal0"/>
        <w:jc w:val="both"/>
      </w:pPr>
      <w:r>
        <w:t xml:space="preserve">(абзац введен </w:t>
      </w:r>
      <w:hyperlink r:id="rId15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17.05.2021 N 253)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1.3. Воспитание обучающихся при освоении ими образовательной программы осуществляется на основе включаемых в образо</w:t>
      </w:r>
      <w:r>
        <w:t>вательную программу рабочей программы воспитания и календарного плана воспитательной работы, разрабатываемых и утверждаемых с учетом включенных в примерную образовательную программу примерной рабочей программы воспитания и примерного календарного плана вос</w:t>
      </w:r>
      <w:r>
        <w:t>питательной работы.</w:t>
      </w:r>
    </w:p>
    <w:p w:rsidR="00F3274D" w:rsidRDefault="00B10AC2">
      <w:pPr>
        <w:pStyle w:val="ConsPlusNormal0"/>
        <w:jc w:val="both"/>
      </w:pPr>
      <w:r>
        <w:t xml:space="preserve">(п. 1.3 введен </w:t>
      </w:r>
      <w:hyperlink r:id="rId16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17.05.2021 N 253; в ред. </w:t>
      </w:r>
      <w:hyperlink r:id="rId1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1.4. При разработке программы подготовки специалистов среднего звена по специальности 53.02.02 Музыкальное искусство эстрады (по видам) образовательная о</w:t>
      </w:r>
      <w:r>
        <w:t xml:space="preserve">рганизация формирует требования к результатам ее освоения в части профессиональных компетенций на основе профессиональных стандартов, перечень которых представлен в </w:t>
      </w:r>
      <w:hyperlink w:anchor="P441" w:tooltip="ПЕРЕЧЕНЬ">
        <w:r>
          <w:rPr>
            <w:color w:val="0000FF"/>
          </w:rPr>
          <w:t>приложении</w:t>
        </w:r>
      </w:hyperlink>
      <w:r>
        <w:t xml:space="preserve"> к федеральному государственному образов</w:t>
      </w:r>
      <w:r>
        <w:t>ательному стандарту среднего профессионального образования.</w:t>
      </w:r>
    </w:p>
    <w:p w:rsidR="00F3274D" w:rsidRDefault="00B10AC2">
      <w:pPr>
        <w:pStyle w:val="ConsPlusNormal0"/>
        <w:jc w:val="both"/>
      </w:pPr>
      <w:r>
        <w:t xml:space="preserve">(п. 1.4 введен </w:t>
      </w:r>
      <w:hyperlink r:id="rId18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17.05.2021 N 253)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Title0"/>
        <w:jc w:val="center"/>
        <w:outlineLvl w:val="1"/>
      </w:pPr>
      <w:r>
        <w:t>II. ИСПОЛЬЗУЕМЫЕ СОКР</w:t>
      </w:r>
      <w:r>
        <w:t>АЩЕНИЯ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ind w:firstLine="540"/>
        <w:jc w:val="both"/>
      </w:pPr>
      <w:r>
        <w:t>В настоящем стандарте используются следующие сокращения: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СПО - среднее профессиональное образование;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ППССЗ - программа подготовки специалистов среднего звена;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ОК - общая компетенция;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ПК - профессиональная компетенция;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ОД - общеобразовательные дисциплины;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ПМ - профессиональный модуль;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МДК - междисциплинарный курс.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Title0"/>
        <w:jc w:val="center"/>
        <w:outlineLvl w:val="1"/>
      </w:pPr>
      <w:r>
        <w:t>III. ХАРАКТЕРИСТИКА ПОДГОТОВКИ ПО СПЕЦИАЛЬНОСТИ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3.2. Срок получения СПО по специальности 53.02.02 Музыкальное искусство эстрады (по видам) углубленной подготовки в очной форме о</w:t>
      </w:r>
      <w:r>
        <w:t>бучения и присваиваемые квалификации приводятся в Таблице 1.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jc w:val="right"/>
      </w:pPr>
      <w:r>
        <w:t>Таблица 1</w:t>
      </w:r>
    </w:p>
    <w:p w:rsidR="00F3274D" w:rsidRDefault="00F3274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3402"/>
        <w:gridCol w:w="2835"/>
      </w:tblGrid>
      <w:tr w:rsidR="00F3274D">
        <w:tc>
          <w:tcPr>
            <w:tcW w:w="2835" w:type="dxa"/>
          </w:tcPr>
          <w:p w:rsidR="00F3274D" w:rsidRDefault="00B10AC2">
            <w:pPr>
              <w:pStyle w:val="ConsPlusNormal0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402" w:type="dxa"/>
          </w:tcPr>
          <w:p w:rsidR="00F3274D" w:rsidRDefault="00B10AC2">
            <w:pPr>
              <w:pStyle w:val="ConsPlusNormal0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2835" w:type="dxa"/>
          </w:tcPr>
          <w:p w:rsidR="00F3274D" w:rsidRDefault="00B10AC2">
            <w:pPr>
              <w:pStyle w:val="ConsPlusNormal0"/>
              <w:jc w:val="center"/>
            </w:pPr>
            <w:r>
              <w:t>Срок получения СПО по ППССЗ углубленной подготовки в очной форме обуч</w:t>
            </w:r>
            <w:r>
              <w:t xml:space="preserve">ения </w:t>
            </w:r>
            <w:hyperlink w:anchor="P84" w:tooltip="&lt;2&gt; Независимо от применяемых образовательных технологий.">
              <w:r>
                <w:rPr>
                  <w:color w:val="0000FF"/>
                </w:rPr>
                <w:t>&lt;2&gt;</w:t>
              </w:r>
            </w:hyperlink>
          </w:p>
        </w:tc>
      </w:tr>
      <w:tr w:rsidR="00F3274D">
        <w:tc>
          <w:tcPr>
            <w:tcW w:w="2835" w:type="dxa"/>
          </w:tcPr>
          <w:p w:rsidR="00F3274D" w:rsidRDefault="00B10AC2">
            <w:pPr>
              <w:pStyle w:val="ConsPlusNormal0"/>
              <w:jc w:val="center"/>
            </w:pPr>
            <w:r>
              <w:t>основное общее образование</w:t>
            </w:r>
          </w:p>
        </w:tc>
        <w:tc>
          <w:tcPr>
            <w:tcW w:w="3402" w:type="dxa"/>
          </w:tcPr>
          <w:p w:rsidR="00F3274D" w:rsidRDefault="00B10AC2">
            <w:pPr>
              <w:pStyle w:val="ConsPlusNormal0"/>
              <w:jc w:val="center"/>
            </w:pPr>
            <w:r>
              <w:t>Артист, преподаватель, руководитель эстрадного коллектива</w:t>
            </w:r>
          </w:p>
        </w:tc>
        <w:tc>
          <w:tcPr>
            <w:tcW w:w="2835" w:type="dxa"/>
          </w:tcPr>
          <w:p w:rsidR="00F3274D" w:rsidRDefault="00B10AC2">
            <w:pPr>
              <w:pStyle w:val="ConsPlusNormal0"/>
              <w:jc w:val="center"/>
            </w:pPr>
            <w:r>
              <w:t xml:space="preserve">3 года 10 мес. </w:t>
            </w:r>
            <w:hyperlink w:anchor="P85" w:tooltip="&lt;3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">
              <w:r>
                <w:rPr>
                  <w:color w:val="0000FF"/>
                </w:rPr>
                <w:t>&lt;3&gt;</w:t>
              </w:r>
            </w:hyperlink>
          </w:p>
        </w:tc>
      </w:tr>
    </w:tbl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ind w:firstLine="540"/>
        <w:jc w:val="both"/>
      </w:pPr>
      <w:r>
        <w:t>--------------------------------</w:t>
      </w:r>
    </w:p>
    <w:p w:rsidR="00F3274D" w:rsidRDefault="00B10AC2">
      <w:pPr>
        <w:pStyle w:val="ConsPlusNormal0"/>
        <w:spacing w:before="240"/>
        <w:ind w:firstLine="540"/>
        <w:jc w:val="both"/>
      </w:pPr>
      <w:bookmarkStart w:id="2" w:name="P84"/>
      <w:bookmarkEnd w:id="2"/>
      <w:r>
        <w:t>&lt;2&gt; Независимо от применяемых образовательных технологий.</w:t>
      </w:r>
    </w:p>
    <w:p w:rsidR="00F3274D" w:rsidRDefault="00B10AC2">
      <w:pPr>
        <w:pStyle w:val="ConsPlusNormal0"/>
        <w:spacing w:before="240"/>
        <w:ind w:firstLine="540"/>
        <w:jc w:val="both"/>
      </w:pPr>
      <w:bookmarkStart w:id="3" w:name="P85"/>
      <w:bookmarkEnd w:id="3"/>
      <w:r>
        <w:t>&lt;3&gt;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</w:t>
      </w:r>
      <w:r>
        <w:t>разовательный стандарт среднего общего образования в пределах ППССЗ, в том числе с учетом получаемой специальности СПО.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ind w:firstLine="540"/>
        <w:jc w:val="both"/>
      </w:pPr>
      <w:r>
        <w:t>3.3. При приеме на обучение по ППССЗ, требующим у поступающих наличия определенных творческих способностей, проводятся вступительные ис</w:t>
      </w:r>
      <w:r>
        <w:t xml:space="preserve">пытания в порядке, установленном в соответствии с Федеральным </w:t>
      </w:r>
      <w:hyperlink r:id="rId1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&lt;4&gt;.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&lt;4&gt; Собрание законодательства Российской Федерации, 2012, N 53, ст.</w:t>
      </w:r>
      <w:r>
        <w:t xml:space="preserve"> 7598; 2013, N 19, ст. 2326; N 23, ст. 2878; N 27, ст. 3462; N 30, ст. 4036; N 48, ст. 6165; 2014, N 6, ст. 562, ст. 566; N 19, ст. 2289; N 22, ст. 2769, N 23, ст. 2933; N 26, ст. 3388; N 30, ст. 4257, ст. 4263.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ind w:firstLine="540"/>
        <w:jc w:val="both"/>
      </w:pPr>
      <w:r>
        <w:t>Перечень вступительных испытаний творческой</w:t>
      </w:r>
      <w:r>
        <w:t xml:space="preserve"> направленности включает творческие задания, позволяющие определить уровень подготовленности поступающих в области исполнительства на инструменте, сольного пения и музыкально-теоретических знаний.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3.4. Сроки получения СПО по ППССЗ для инвалидов и лиц с огр</w:t>
      </w:r>
      <w:r>
        <w:t>аниченными возможностями здоровья увеличиваются - не более чем на 10 месяцев независимо от применяемых образовательных технологий.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3.5. ППССЗ, реализуемая на базе основного общего образования, разрабатывается образовательной организацией на основе требован</w:t>
      </w:r>
      <w:r>
        <w:t xml:space="preserve">ий федерального государственного образовательного </w:t>
      </w:r>
      <w:hyperlink r:id="rId20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color w:val="0000FF"/>
          </w:rPr>
          <w:t>стандарта</w:t>
        </w:r>
      </w:hyperlink>
      <w:r>
        <w:t xml:space="preserve"> среднего общего образования, ФГОС СПО и положений федеральной основной общеобразовательной п</w:t>
      </w:r>
      <w:r>
        <w:t>рограммы среднего общего образования с учетом получаемой специальности &lt;3&gt;.</w:t>
      </w:r>
    </w:p>
    <w:p w:rsidR="00F3274D" w:rsidRDefault="00B10AC2">
      <w:pPr>
        <w:pStyle w:val="ConsPlusNormal0"/>
        <w:jc w:val="both"/>
      </w:pPr>
      <w:r>
        <w:t xml:space="preserve">(п. 3.5 введен </w:t>
      </w:r>
      <w:hyperlink r:id="rId21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03.07.2024 N 464)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------</w:t>
      </w:r>
      <w:r>
        <w:t>--------------------------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 xml:space="preserve">&lt;3&gt; Федеральный государственный образовательный </w:t>
      </w:r>
      <w:hyperlink r:id="rId22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</w:t>
      </w:r>
      <w:r>
        <w:t xml:space="preserve">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</w:t>
      </w:r>
      <w:r>
        <w:t>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</w:t>
      </w:r>
      <w:r>
        <w:t xml:space="preserve">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</w:t>
      </w:r>
      <w:r>
        <w:t>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</w:t>
      </w:r>
      <w:r>
        <w:t>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 w:rsidR="00F3274D" w:rsidRDefault="00B10AC2">
      <w:pPr>
        <w:pStyle w:val="ConsPlusNormal0"/>
        <w:jc w:val="both"/>
      </w:pPr>
      <w:r>
        <w:t xml:space="preserve">(сноска в ред. </w:t>
      </w:r>
      <w:hyperlink r:id="rId2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Title0"/>
        <w:jc w:val="center"/>
        <w:outlineLvl w:val="1"/>
      </w:pPr>
      <w:r>
        <w:t>IV. ХАРАКТЕРИСТИКА ПРОФЕССИОНАЛЬНОЙ</w:t>
      </w:r>
    </w:p>
    <w:p w:rsidR="00F3274D" w:rsidRDefault="00B10AC2">
      <w:pPr>
        <w:pStyle w:val="ConsPlusTitle0"/>
        <w:jc w:val="center"/>
      </w:pPr>
      <w:r>
        <w:t>ДЕЯТЕЛЬНОСТИ ВЫПУСКНИКОВ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ind w:firstLine="540"/>
        <w:jc w:val="both"/>
      </w:pPr>
      <w:r>
        <w:t>4.1. Области профессиональной деятельности, в которых выпускники, освоившие ППССЗ, могут осуществлять профессиональную деятельность: 01 Образование и наука; 04 Культура, искусство &lt;5&gt;. Выпускники могут осуществлять профессиональную деятельность в других об</w:t>
      </w:r>
      <w:r>
        <w:t>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F3274D" w:rsidRDefault="00B10AC2">
      <w:pPr>
        <w:pStyle w:val="ConsPlusNormal0"/>
        <w:jc w:val="both"/>
      </w:pPr>
      <w:r>
        <w:t xml:space="preserve">(п. 4.1 в ред. </w:t>
      </w:r>
      <w:hyperlink r:id="rId24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25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color w:val="0000FF"/>
          </w:rPr>
          <w:t>Таблица</w:t>
        </w:r>
      </w:hyperlink>
      <w:r>
        <w:t xml:space="preserve"> приложения </w:t>
      </w:r>
      <w:r>
        <w:t xml:space="preserve">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</w:t>
      </w:r>
      <w:r>
        <w:t>2014 г., регистрационный N 34779),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</w:t>
      </w:r>
      <w:r>
        <w:t>.</w:t>
      </w:r>
    </w:p>
    <w:p w:rsidR="00F3274D" w:rsidRDefault="00B10AC2">
      <w:pPr>
        <w:pStyle w:val="ConsPlusNormal0"/>
        <w:jc w:val="both"/>
      </w:pPr>
      <w:r>
        <w:t xml:space="preserve">(сноска введена </w:t>
      </w:r>
      <w:hyperlink r:id="rId26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17.05.2021 N 253)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музыкальное произведение в различных формах его бытования;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музыкальные инструменты;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творческие коллективы - ансамбли, оркестры (профессиональные и любительские);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образовательные организации дополнительного образования детей (детские школы искусств по видам</w:t>
      </w:r>
      <w:r>
        <w:t xml:space="preserve"> искусств), общеобразовательные организации, профессиональные образовательные организации;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образовательные программы, реализуемые в образовательных организациях дополнительного образования детей (детских школах искусств по видам искусств), общеобразователь</w:t>
      </w:r>
      <w:r>
        <w:t>ных организациях, профессиональных образовательных организациях;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концертные организации, звукозаписывающие студии;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слушатели и зрители концертных залов;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центры культуры, клубы и дома народного художественного творчества, другие учреждения культуры.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4.3. Ар</w:t>
      </w:r>
      <w:r>
        <w:t>тист, преподаватель, руководитель эстрадного коллектива готовится к следующим видам деятельности: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4.3.1. Музыкально-исполнительская деятельность (в качестве артиста оркестра, ансамбля, концертмейстера, солиста концертных организаций).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4.3.2. Педагогическая</w:t>
      </w:r>
      <w:r>
        <w:t xml:space="preserve"> деятельность (учебно-методическое обеспечение процесса обучения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организациях).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4.3.3. Организационно-управленческая деятельность (организация репетиционной работы и концертной деятельности в качестве дирижера коллектива исполнителей).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Title0"/>
        <w:jc w:val="center"/>
        <w:outlineLvl w:val="1"/>
      </w:pPr>
      <w:r>
        <w:t>V. ТРЕБОВАНИЯ К РЕЗУЛЬТАТАМ ОСВОЕНИЯ ПРОГРАММЫ ПОДГОТОВКИ</w:t>
      </w:r>
    </w:p>
    <w:p w:rsidR="00F3274D" w:rsidRDefault="00B10AC2">
      <w:pPr>
        <w:pStyle w:val="ConsPlusTitle0"/>
        <w:jc w:val="center"/>
      </w:pPr>
      <w:r>
        <w:t>СПЕЦИАЛИСТОВ СРЕДНЕГО ЗВЕНА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ind w:firstLine="540"/>
        <w:jc w:val="both"/>
      </w:pPr>
      <w:r>
        <w:t>5.1. Выпуск</w:t>
      </w:r>
      <w:r>
        <w:t>ник, освоивший ППССЗ, должен обладать следующими общими компетенциями (далее - ОК):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ОК 02. Использовать современные средства поиска, анализа и интерпр</w:t>
      </w:r>
      <w:r>
        <w:t>етации информации и информационные технологии для выполнения задач профессиональной деятельности;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</w:t>
      </w:r>
      <w:r>
        <w:t xml:space="preserve"> знания по правовой и финансовой грамотности в различных жизненных ситуациях;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</w:t>
      </w:r>
      <w:r>
        <w:t xml:space="preserve"> особенностей социального и культурного контекста;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</w:t>
      </w:r>
      <w:r>
        <w:t>и межрелигиозных отношений, применять стандарты антикоррупционного поведения;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</w:t>
      </w:r>
      <w:r>
        <w:t>ых ситуациях;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F3274D" w:rsidRDefault="00B10AC2">
      <w:pPr>
        <w:pStyle w:val="ConsPlusNormal0"/>
        <w:jc w:val="both"/>
      </w:pPr>
      <w:r>
        <w:t xml:space="preserve">(п. 5.1 в ред. </w:t>
      </w:r>
      <w:hyperlink r:id="rId2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</w:t>
      </w:r>
      <w:r>
        <w:t>4 N 464)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5.2. Артист, преподаватель, руководитель эстрадного коллектива должен обладать профессиональными компетенциями, соответствующими видам деятельности: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5.2.1. Музыкально-исполнительская деятельность.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ПК 1.1. Целостно воспринимать, самостоятельно осва</w:t>
      </w:r>
      <w:r>
        <w:t>ивать и исполнять различные произведения классической, современной и эстрадно-джазовой музыкальной литературы в соответствии с программными требованиями.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ПК 1.2. Осуществлять музыкально-исполнительскую деятельность в составе ансамблевых, оркестровых джазов</w:t>
      </w:r>
      <w:r>
        <w:t>ых коллективов в условиях театрально-концертных организаций.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ПК 1.3. Демонстрировать владение особенностями джазового исполнительства, средствами джазовой импровизации.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ПК 1.4. Применять в исполнительской деятельности технические средства звукозаписи, вест</w:t>
      </w:r>
      <w:r>
        <w:t>и репетиционную работу и запись в условиях студии.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ПК 1.5. Выполнять теоретический и исполнительский анализ музыкальных произведений, применять базовые теоретические знания в процессе поиска интерпретаторских решений.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ПК 1.6. Осваивать сольный, ансамблевый и оркестровый исполнительский репертуар в соответствии с программными требованиями.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ПК 1.7. Овладевать культурой устной и письменной речи, профессиональной терминологией.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5.2.2. Педагогическая деятельность.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ПК 2.1. Ос</w:t>
      </w:r>
      <w:r>
        <w:t>уществлять педагогическую и учебно-методическую деятельность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ПК 2</w:t>
      </w:r>
      <w:r>
        <w:t>.2. Использовать знания из области психологии и педагогики, специальных и музыкально-теоретических дисциплин в преподавательской деятельности.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ПК 2.3. Анализировать проведенные занятия для установления соответствия содержания, методов и средств поставленны</w:t>
      </w:r>
      <w:r>
        <w:t>м целям и задачам, интерпретировать и использовать в работе полученные результаты для коррекции собственной деятельности.</w:t>
      </w:r>
    </w:p>
    <w:p w:rsidR="00F3274D" w:rsidRDefault="00B10AC2">
      <w:pPr>
        <w:pStyle w:val="ConsPlusNormal0"/>
        <w:jc w:val="both"/>
      </w:pPr>
      <w:r>
        <w:t xml:space="preserve">(в ред. </w:t>
      </w:r>
      <w:hyperlink r:id="rId28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</w:t>
      </w:r>
      <w:r>
        <w:t>ния России от 17.05.2021 N 253)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ПК 2.4. Планировать развитие профессиональных умений обучающихся.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ПК 2.5. Использовать базовые знания и практический опыт по организации и анализу образовательного процесса, методике подготовки и проведения занятия в исполни</w:t>
      </w:r>
      <w:r>
        <w:t>тельском классе.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ПК 2.6. Применять классические и современные методы преподавания.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ПК 2.7. Планировать развитие профессиональных умений обучающихся. Создавать педагогические условия для формирования и развития у обучающихся самоконтроля и самооценки процес</w:t>
      </w:r>
      <w:r>
        <w:t>са и результатов освоения основных и дополнительных образовательных программ.</w:t>
      </w:r>
    </w:p>
    <w:p w:rsidR="00F3274D" w:rsidRDefault="00B10AC2">
      <w:pPr>
        <w:pStyle w:val="ConsPlusNormal0"/>
        <w:jc w:val="both"/>
      </w:pPr>
      <w:r>
        <w:t xml:space="preserve">(абзац введен </w:t>
      </w:r>
      <w:hyperlink r:id="rId29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17.05.2021 N 253)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ПК 2.</w:t>
      </w:r>
      <w:r>
        <w:t>8. Осуществлять взаимодействие с родителями (законными представителями) обучающихся, осваивающих основную и дополнительную общеобразовательную программу, при решении задач обучения и воспитания.</w:t>
      </w:r>
    </w:p>
    <w:p w:rsidR="00F3274D" w:rsidRDefault="00B10AC2">
      <w:pPr>
        <w:pStyle w:val="ConsPlusNormal0"/>
        <w:jc w:val="both"/>
      </w:pPr>
      <w:r>
        <w:t xml:space="preserve">(абзац введен </w:t>
      </w:r>
      <w:hyperlink r:id="rId30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17.05.2021 N 253)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5.2.3. Организационно-управленческая деятельность.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ПК 3.1. Исполнять обязанности руководителя эстрадно-джазового творческого коллектива.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ПК 3.2.</w:t>
      </w:r>
      <w:r>
        <w:t xml:space="preserve"> Организовывать репетиционную и концертную работу, планировать и анализировать результаты своей деятельности.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ПК 3.3. Применять базовые знания современной оркестровки и аранжировки.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ПК 3.4. Использовать знания методов руководства эстрадно-джазовым коллективом и основных принципов организации его деятельности.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Title0"/>
        <w:jc w:val="center"/>
        <w:outlineLvl w:val="1"/>
      </w:pPr>
      <w:bookmarkStart w:id="4" w:name="P163"/>
      <w:bookmarkEnd w:id="4"/>
      <w:r>
        <w:t>VI. ТРЕБОВАНИЯ К СТРУКТУРЕ ПРОГРАММЫ ПОДГОТОВКИ</w:t>
      </w:r>
    </w:p>
    <w:p w:rsidR="00F3274D" w:rsidRDefault="00B10AC2">
      <w:pPr>
        <w:pStyle w:val="ConsPlusTitle0"/>
        <w:jc w:val="center"/>
      </w:pPr>
      <w:r>
        <w:t>СПЕЦИАЛИСТОВ СРЕДНЕГО ЗВЕНА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ind w:firstLine="540"/>
        <w:jc w:val="both"/>
      </w:pPr>
      <w:r>
        <w:t>6.1. ППССЗ предусматривает изучение следующих уче</w:t>
      </w:r>
      <w:r>
        <w:t>бных циклов: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общеобразовательного;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общего гуманитарного и социально-экономического;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профессионального;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и разделов: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учебная практика;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производственная практика (по профилю специальности);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производственная практика (преддипломная);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промежуточная аттестация;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государственная итоговая аттестация.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</w:t>
      </w:r>
      <w:r>
        <w:t>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</w:t>
      </w:r>
      <w:r>
        <w:t>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Общеобразовательный учебный цикл состоит из учебных дисциплин и профильных учебных дисциплин, реализующих федеральны</w:t>
      </w:r>
      <w:r>
        <w:t>й государственный образовательный стандарт среднего общего образования.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Общий гуманитарный и социально-экономический учебные циклы состоят из дисциплин.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</w:t>
      </w:r>
      <w:r>
        <w:t>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6.3.</w:t>
      </w:r>
      <w:r>
        <w:t xml:space="preserve"> Обязательная часть общего гуманитарного и социально-экономического учебного цикла ППССЗ углубленной подготовки должна предусматривать изучение следующих обязательных дисциплин: "ОГСЭ.01. Основы философии", "ОГСЭ.02. История", "ОГСЭ.03. Психология общения"</w:t>
      </w:r>
      <w:r>
        <w:t>, "ОГСЭ.04. Иностранный язык", "ОГСЭ.05. Физическая культура".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Обязательная часть профессионального учебного цикла ППССЗ углубленной подготовки должна предусматривать изучение следующих общепрофессиональных дисциплин: "ОП.01. Музыкальная литература (зарубе</w:t>
      </w:r>
      <w:r>
        <w:t>жная и отечественная)", "ОП.02. История стилей музыкальной эстрады", "ОП.03. Сольфеджио", "ОП.04. Элементарная теория музыки", "ОП.05. Гармония", "ОП.06. Анализ музыкальных произведений", "ОП.07. Музыкальная информатика", "ОП.08. Безопасность жизнедеятельн</w:t>
      </w:r>
      <w:r>
        <w:t>ости".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Обязательная часть профессионального учебного цикла ППССЗ углубленной подготовки по виду "Инструменты эстрадного оркестра" должна предусматривать изучение следующих профессиональных модулей и междисциплинарных курсов: "ПМ.01 Музыкально-исполнительская деят</w:t>
      </w:r>
      <w:r>
        <w:t>ельность", "МДК.01.01. Специальный инструмент (по видам инструментов)", "МДК.01.02. Джазовая импровизация", "МДК.01.03. Ансамблевое исполнительство", "МДК.01.04. Оркестровый класс, инструментоведение", "МДК.01.05. Фортепианное исполнительство (для обучающи</w:t>
      </w:r>
      <w:r>
        <w:t>хся на других видах инструментов), джазовая специализация (для обучающихся на фортепиано), аккомпанемент и чтение с листа", "ПМ.02 Педагогическая деятельность", "МДК.02.01. Педагогические основы преподавания творческих дисциплин", "МДК.02.02. Учебно-методи</w:t>
      </w:r>
      <w:r>
        <w:t>ческое обеспечение учебного процесса", "ПМ.03 Организационно-управленческая деятельность", "МДК.03.01. Инструментовка и аранжировка музыкальных произведений, компьютерная аранжировка", "МДК.03.02. Дирижирование, чтение партитур и работа с оркестром".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Обяза</w:t>
      </w:r>
      <w:r>
        <w:t>тельная часть профессионального учебного цикла ППССЗ углубленной подготовки по виду "Эстрадное пение" должна предусматривать изучение следующих профессиональных модулей и междисциплинарных курсов: "ПМ.01 Музыкально-исполнительская деятельность", "МДК.01.01</w:t>
      </w:r>
      <w:r>
        <w:t>. Сольное пение", "МДК.01.02. Джазовая импровизация", "МДК.01.03. Ансамблевое исполнительство", "МДК.01.04. Основы сценической речи, мастерство актера", "МДК.01.05. Танец, сценическое движение", "МДК.01.06. Фортепианное исполнительство, аккомпанемент и чте</w:t>
      </w:r>
      <w:r>
        <w:t>ние с листа, инструментоведение", "ПМ.02 Педагогическая деятельность", "МДК.02.01. Педагогические основы преподавания творческих дисциплин", "МДК.02.02. Учебно-методическое обеспечение учебного процесса", "ПМ.03 Организационно-управленческая деятельность",</w:t>
      </w:r>
      <w:r>
        <w:t xml:space="preserve"> "МДК.03.01. Инструментовка и аранжировка музыкальных произведений, компьютерная аранжировка", "МДК.03.02. Работа с вокальным ансамблем, творческим коллективом, постановка концертных номеров".";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Учебная практика по виду "Инструменты эстрадного оркестра" до</w:t>
      </w:r>
      <w:r>
        <w:t>лжна предусматривать прохождение следующих видов практик: "УП.01. Ансамбль", "УП.02. Оркестровый класс", "УП.03. Работа с эстрадным оркестром", "УП.04. Учебная практика по педагогической работе".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Учебная практика по виду "Эстрадное пение" должна предусматривать прохождение следующих видов практик: "УП.01. Ансамбль", "УП.02. Основы сценической речи", "УП.03. Мастерство актера", "УП.04. Танец, сценическое движение", "УП.05. Постановка концертных номе</w:t>
      </w:r>
      <w:r>
        <w:t>ров", "УП.06. Репетиционно-практическая подготовка", "УП.07. Учебная практика по педагогической работе".</w:t>
      </w:r>
    </w:p>
    <w:p w:rsidR="00F3274D" w:rsidRDefault="00B10AC2">
      <w:pPr>
        <w:pStyle w:val="ConsPlusNormal0"/>
        <w:jc w:val="both"/>
      </w:pPr>
      <w:r>
        <w:t xml:space="preserve">(п. 6.3 в ред. </w:t>
      </w:r>
      <w:hyperlink r:id="rId31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</w:t>
      </w:r>
      <w:r>
        <w:t xml:space="preserve"> от 03.07.2024 N 464)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F3274D" w:rsidRDefault="00F3274D">
      <w:pPr>
        <w:pStyle w:val="ConsPlusNormal0"/>
        <w:jc w:val="both"/>
      </w:pPr>
    </w:p>
    <w:p w:rsidR="00F3274D" w:rsidRDefault="00B10AC2">
      <w:pPr>
        <w:pStyle w:val="ConsPlusNormal0"/>
        <w:jc w:val="right"/>
      </w:pPr>
      <w:r>
        <w:t>Таблица 2</w:t>
      </w:r>
    </w:p>
    <w:p w:rsidR="00F3274D" w:rsidRDefault="00F3274D">
      <w:pPr>
        <w:pStyle w:val="ConsPlusNormal0"/>
        <w:jc w:val="both"/>
      </w:pPr>
    </w:p>
    <w:p w:rsidR="00F3274D" w:rsidRDefault="00B10AC2">
      <w:pPr>
        <w:pStyle w:val="ConsPlusNormal0"/>
        <w:jc w:val="center"/>
      </w:pPr>
      <w:r>
        <w:t>Структура програм</w:t>
      </w:r>
      <w:r>
        <w:t>мы подготовки специалистов среднего звена</w:t>
      </w:r>
    </w:p>
    <w:p w:rsidR="00F3274D" w:rsidRDefault="00B10AC2">
      <w:pPr>
        <w:pStyle w:val="ConsPlusNormal0"/>
        <w:jc w:val="center"/>
      </w:pPr>
      <w:r>
        <w:t>углубленной подготовки</w:t>
      </w:r>
    </w:p>
    <w:p w:rsidR="00F3274D" w:rsidRDefault="00F3274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74"/>
        <w:gridCol w:w="4190"/>
        <w:gridCol w:w="1644"/>
        <w:gridCol w:w="1757"/>
      </w:tblGrid>
      <w:tr w:rsidR="00F3274D">
        <w:tc>
          <w:tcPr>
            <w:tcW w:w="5664" w:type="dxa"/>
            <w:gridSpan w:val="2"/>
          </w:tcPr>
          <w:p w:rsidR="00F3274D" w:rsidRDefault="00F3274D">
            <w:pPr>
              <w:pStyle w:val="ConsPlusNormal0"/>
            </w:pPr>
          </w:p>
        </w:tc>
        <w:tc>
          <w:tcPr>
            <w:tcW w:w="1644" w:type="dxa"/>
          </w:tcPr>
          <w:p w:rsidR="00F3274D" w:rsidRDefault="00B10AC2">
            <w:pPr>
              <w:pStyle w:val="ConsPlusNormal0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757" w:type="dxa"/>
          </w:tcPr>
          <w:p w:rsidR="00F3274D" w:rsidRDefault="00B10AC2">
            <w:pPr>
              <w:pStyle w:val="ConsPlusNormal0"/>
              <w:jc w:val="center"/>
            </w:pPr>
            <w:r>
              <w:t>В том числе часов обязательных учебных занятий</w:t>
            </w:r>
          </w:p>
        </w:tc>
      </w:tr>
      <w:tr w:rsidR="00F3274D">
        <w:tc>
          <w:tcPr>
            <w:tcW w:w="1474" w:type="dxa"/>
          </w:tcPr>
          <w:p w:rsidR="00F3274D" w:rsidRDefault="00B10AC2">
            <w:pPr>
              <w:pStyle w:val="ConsPlusNormal0"/>
            </w:pPr>
            <w:r>
              <w:t>ОД.00</w:t>
            </w:r>
          </w:p>
        </w:tc>
        <w:tc>
          <w:tcPr>
            <w:tcW w:w="4190" w:type="dxa"/>
          </w:tcPr>
          <w:p w:rsidR="00F3274D" w:rsidRDefault="00B10AC2">
            <w:pPr>
              <w:pStyle w:val="ConsPlusNormal0"/>
            </w:pPr>
            <w:r>
              <w:t>Общеобразовательный учебный цикл</w:t>
            </w:r>
          </w:p>
        </w:tc>
        <w:tc>
          <w:tcPr>
            <w:tcW w:w="1644" w:type="dxa"/>
          </w:tcPr>
          <w:p w:rsidR="00F3274D" w:rsidRDefault="00B10AC2">
            <w:pPr>
              <w:pStyle w:val="ConsPlusNormal0"/>
            </w:pPr>
            <w:r>
              <w:t>2106</w:t>
            </w:r>
          </w:p>
        </w:tc>
        <w:tc>
          <w:tcPr>
            <w:tcW w:w="1757" w:type="dxa"/>
          </w:tcPr>
          <w:p w:rsidR="00F3274D" w:rsidRDefault="00B10AC2">
            <w:pPr>
              <w:pStyle w:val="ConsPlusNormal0"/>
            </w:pPr>
            <w:r>
              <w:t>1404</w:t>
            </w:r>
          </w:p>
        </w:tc>
      </w:tr>
      <w:tr w:rsidR="00F3274D">
        <w:tc>
          <w:tcPr>
            <w:tcW w:w="5664" w:type="dxa"/>
            <w:gridSpan w:val="2"/>
          </w:tcPr>
          <w:p w:rsidR="00F3274D" w:rsidRDefault="00B10AC2">
            <w:pPr>
              <w:pStyle w:val="ConsPlusNormal0"/>
            </w:pPr>
            <w:r>
              <w:t>Учебные циклы</w:t>
            </w:r>
          </w:p>
        </w:tc>
        <w:tc>
          <w:tcPr>
            <w:tcW w:w="1644" w:type="dxa"/>
          </w:tcPr>
          <w:p w:rsidR="00F3274D" w:rsidRDefault="00B10AC2">
            <w:pPr>
              <w:pStyle w:val="ConsPlusNormal0"/>
            </w:pPr>
            <w:r>
              <w:t>3726</w:t>
            </w:r>
          </w:p>
        </w:tc>
        <w:tc>
          <w:tcPr>
            <w:tcW w:w="1757" w:type="dxa"/>
          </w:tcPr>
          <w:p w:rsidR="00F3274D" w:rsidRDefault="00B10AC2">
            <w:pPr>
              <w:pStyle w:val="ConsPlusNormal0"/>
            </w:pPr>
            <w:r>
              <w:t>2484</w:t>
            </w:r>
          </w:p>
        </w:tc>
      </w:tr>
      <w:tr w:rsidR="00F3274D">
        <w:tc>
          <w:tcPr>
            <w:tcW w:w="1474" w:type="dxa"/>
          </w:tcPr>
          <w:p w:rsidR="00F3274D" w:rsidRDefault="00B10AC2">
            <w:pPr>
              <w:pStyle w:val="ConsPlusNormal0"/>
            </w:pPr>
            <w:r>
              <w:t>ОГСЭ.00</w:t>
            </w:r>
          </w:p>
        </w:tc>
        <w:tc>
          <w:tcPr>
            <w:tcW w:w="4190" w:type="dxa"/>
          </w:tcPr>
          <w:p w:rsidR="00F3274D" w:rsidRDefault="00B10AC2">
            <w:pPr>
              <w:pStyle w:val="ConsPlusNormal0"/>
            </w:pPr>
            <w:r>
              <w:t>Общий гуманитарный и социально-экономический</w:t>
            </w:r>
          </w:p>
        </w:tc>
        <w:tc>
          <w:tcPr>
            <w:tcW w:w="1644" w:type="dxa"/>
          </w:tcPr>
          <w:p w:rsidR="00F3274D" w:rsidRDefault="00B10AC2">
            <w:pPr>
              <w:pStyle w:val="ConsPlusNormal0"/>
            </w:pPr>
            <w:r>
              <w:t>530</w:t>
            </w:r>
          </w:p>
        </w:tc>
        <w:tc>
          <w:tcPr>
            <w:tcW w:w="1757" w:type="dxa"/>
          </w:tcPr>
          <w:p w:rsidR="00F3274D" w:rsidRDefault="00B10AC2">
            <w:pPr>
              <w:pStyle w:val="ConsPlusNormal0"/>
            </w:pPr>
            <w:r>
              <w:t>354</w:t>
            </w:r>
          </w:p>
        </w:tc>
      </w:tr>
      <w:tr w:rsidR="00F3274D">
        <w:tc>
          <w:tcPr>
            <w:tcW w:w="1474" w:type="dxa"/>
          </w:tcPr>
          <w:p w:rsidR="00F3274D" w:rsidRDefault="00B10AC2">
            <w:pPr>
              <w:pStyle w:val="ConsPlusNormal0"/>
            </w:pPr>
            <w:r>
              <w:t>П.00</w:t>
            </w:r>
          </w:p>
        </w:tc>
        <w:tc>
          <w:tcPr>
            <w:tcW w:w="4190" w:type="dxa"/>
          </w:tcPr>
          <w:p w:rsidR="00F3274D" w:rsidRDefault="00B10AC2">
            <w:pPr>
              <w:pStyle w:val="ConsPlusNormal0"/>
            </w:pPr>
            <w:r>
              <w:t>Профессиональный учебный цикл, в том числе:</w:t>
            </w:r>
          </w:p>
        </w:tc>
        <w:tc>
          <w:tcPr>
            <w:tcW w:w="1644" w:type="dxa"/>
          </w:tcPr>
          <w:p w:rsidR="00F3274D" w:rsidRDefault="00B10AC2">
            <w:pPr>
              <w:pStyle w:val="ConsPlusNormal0"/>
            </w:pPr>
            <w:r>
              <w:t>3196</w:t>
            </w:r>
          </w:p>
        </w:tc>
        <w:tc>
          <w:tcPr>
            <w:tcW w:w="1757" w:type="dxa"/>
          </w:tcPr>
          <w:p w:rsidR="00F3274D" w:rsidRDefault="00B10AC2">
            <w:pPr>
              <w:pStyle w:val="ConsPlusNormal0"/>
            </w:pPr>
            <w:r>
              <w:t>2130</w:t>
            </w:r>
          </w:p>
        </w:tc>
      </w:tr>
      <w:tr w:rsidR="00F3274D">
        <w:tc>
          <w:tcPr>
            <w:tcW w:w="1474" w:type="dxa"/>
          </w:tcPr>
          <w:p w:rsidR="00F3274D" w:rsidRDefault="00B10AC2">
            <w:pPr>
              <w:pStyle w:val="ConsPlusNormal0"/>
            </w:pPr>
            <w:r>
              <w:t>ОП.00</w:t>
            </w:r>
          </w:p>
        </w:tc>
        <w:tc>
          <w:tcPr>
            <w:tcW w:w="4190" w:type="dxa"/>
          </w:tcPr>
          <w:p w:rsidR="00F3274D" w:rsidRDefault="00B10AC2">
            <w:pPr>
              <w:pStyle w:val="ConsPlusNormal0"/>
            </w:pPr>
            <w:r>
              <w:t>Общепрофессиональные дисциплины</w:t>
            </w:r>
          </w:p>
        </w:tc>
        <w:tc>
          <w:tcPr>
            <w:tcW w:w="1644" w:type="dxa"/>
          </w:tcPr>
          <w:p w:rsidR="00F3274D" w:rsidRDefault="00B10AC2">
            <w:pPr>
              <w:pStyle w:val="ConsPlusNormal0"/>
            </w:pPr>
            <w:r>
              <w:t>1306</w:t>
            </w:r>
          </w:p>
        </w:tc>
        <w:tc>
          <w:tcPr>
            <w:tcW w:w="1757" w:type="dxa"/>
          </w:tcPr>
          <w:p w:rsidR="00F3274D" w:rsidRDefault="00B10AC2">
            <w:pPr>
              <w:pStyle w:val="ConsPlusNormal0"/>
            </w:pPr>
            <w:r>
              <w:t>870</w:t>
            </w:r>
          </w:p>
        </w:tc>
      </w:tr>
      <w:tr w:rsidR="00F3274D">
        <w:tc>
          <w:tcPr>
            <w:tcW w:w="1474" w:type="dxa"/>
          </w:tcPr>
          <w:p w:rsidR="00F3274D" w:rsidRDefault="00B10AC2">
            <w:pPr>
              <w:pStyle w:val="ConsPlusNormal0"/>
            </w:pPr>
            <w:r>
              <w:t>ПМ.00</w:t>
            </w:r>
          </w:p>
        </w:tc>
        <w:tc>
          <w:tcPr>
            <w:tcW w:w="4190" w:type="dxa"/>
          </w:tcPr>
          <w:p w:rsidR="00F3274D" w:rsidRDefault="00B10AC2">
            <w:pPr>
              <w:pStyle w:val="ConsPlusNormal0"/>
            </w:pPr>
            <w:r>
              <w:t>Профессиональные модули</w:t>
            </w:r>
          </w:p>
        </w:tc>
        <w:tc>
          <w:tcPr>
            <w:tcW w:w="1644" w:type="dxa"/>
          </w:tcPr>
          <w:p w:rsidR="00F3274D" w:rsidRDefault="00B10AC2">
            <w:pPr>
              <w:pStyle w:val="ConsPlusNormal0"/>
            </w:pPr>
            <w:r>
              <w:t>1890</w:t>
            </w:r>
          </w:p>
        </w:tc>
        <w:tc>
          <w:tcPr>
            <w:tcW w:w="1757" w:type="dxa"/>
          </w:tcPr>
          <w:p w:rsidR="00F3274D" w:rsidRDefault="00B10AC2">
            <w:pPr>
              <w:pStyle w:val="ConsPlusNormal0"/>
            </w:pPr>
            <w:r>
              <w:t>1260</w:t>
            </w:r>
          </w:p>
        </w:tc>
      </w:tr>
      <w:tr w:rsidR="00F3274D">
        <w:tc>
          <w:tcPr>
            <w:tcW w:w="5664" w:type="dxa"/>
            <w:gridSpan w:val="2"/>
          </w:tcPr>
          <w:p w:rsidR="00F3274D" w:rsidRDefault="00B10AC2">
            <w:pPr>
              <w:pStyle w:val="ConsPlusNormal0"/>
            </w:pPr>
            <w:r>
              <w:t>и разделы</w:t>
            </w:r>
          </w:p>
        </w:tc>
        <w:tc>
          <w:tcPr>
            <w:tcW w:w="1644" w:type="dxa"/>
          </w:tcPr>
          <w:p w:rsidR="00F3274D" w:rsidRDefault="00F3274D">
            <w:pPr>
              <w:pStyle w:val="ConsPlusNormal0"/>
            </w:pPr>
          </w:p>
        </w:tc>
        <w:tc>
          <w:tcPr>
            <w:tcW w:w="1757" w:type="dxa"/>
          </w:tcPr>
          <w:p w:rsidR="00F3274D" w:rsidRDefault="00F3274D">
            <w:pPr>
              <w:pStyle w:val="ConsPlusNormal0"/>
            </w:pPr>
          </w:p>
        </w:tc>
      </w:tr>
      <w:tr w:rsidR="00F3274D">
        <w:tc>
          <w:tcPr>
            <w:tcW w:w="1474" w:type="dxa"/>
          </w:tcPr>
          <w:p w:rsidR="00F3274D" w:rsidRDefault="00F3274D">
            <w:pPr>
              <w:pStyle w:val="ConsPlusNormal0"/>
            </w:pPr>
          </w:p>
        </w:tc>
        <w:tc>
          <w:tcPr>
            <w:tcW w:w="4190" w:type="dxa"/>
          </w:tcPr>
          <w:p w:rsidR="00F3274D" w:rsidRDefault="00B10AC2">
            <w:pPr>
              <w:pStyle w:val="ConsPlusNormal0"/>
            </w:pPr>
            <w:r>
              <w:t>вариативная часть</w:t>
            </w:r>
          </w:p>
        </w:tc>
        <w:tc>
          <w:tcPr>
            <w:tcW w:w="1644" w:type="dxa"/>
          </w:tcPr>
          <w:p w:rsidR="00F3274D" w:rsidRDefault="00B10AC2">
            <w:pPr>
              <w:pStyle w:val="ConsPlusNormal0"/>
            </w:pPr>
            <w:r>
              <w:t>864</w:t>
            </w:r>
          </w:p>
        </w:tc>
        <w:tc>
          <w:tcPr>
            <w:tcW w:w="1757" w:type="dxa"/>
          </w:tcPr>
          <w:p w:rsidR="00F3274D" w:rsidRDefault="00B10AC2">
            <w:pPr>
              <w:pStyle w:val="ConsPlusNormal0"/>
            </w:pPr>
            <w:r>
              <w:t>576</w:t>
            </w:r>
          </w:p>
        </w:tc>
      </w:tr>
      <w:tr w:rsidR="00F3274D">
        <w:tc>
          <w:tcPr>
            <w:tcW w:w="1474" w:type="dxa"/>
          </w:tcPr>
          <w:p w:rsidR="00F3274D" w:rsidRDefault="00B10AC2">
            <w:pPr>
              <w:pStyle w:val="ConsPlusNormal0"/>
            </w:pPr>
            <w:r>
              <w:t>УП.00</w:t>
            </w:r>
          </w:p>
        </w:tc>
        <w:tc>
          <w:tcPr>
            <w:tcW w:w="4190" w:type="dxa"/>
          </w:tcPr>
          <w:p w:rsidR="00F3274D" w:rsidRDefault="00B10AC2">
            <w:pPr>
              <w:pStyle w:val="ConsPlusNormal0"/>
            </w:pPr>
            <w:r>
              <w:t>учебная практика</w:t>
            </w:r>
          </w:p>
        </w:tc>
        <w:tc>
          <w:tcPr>
            <w:tcW w:w="1644" w:type="dxa"/>
          </w:tcPr>
          <w:p w:rsidR="00F3274D" w:rsidRDefault="00B10AC2">
            <w:pPr>
              <w:pStyle w:val="ConsPlusNormal0"/>
            </w:pPr>
            <w:r>
              <w:t>1026</w:t>
            </w:r>
          </w:p>
        </w:tc>
        <w:tc>
          <w:tcPr>
            <w:tcW w:w="1757" w:type="dxa"/>
          </w:tcPr>
          <w:p w:rsidR="00F3274D" w:rsidRDefault="00B10AC2">
            <w:pPr>
              <w:pStyle w:val="ConsPlusNormal0"/>
            </w:pPr>
            <w:r>
              <w:t>684</w:t>
            </w:r>
          </w:p>
        </w:tc>
      </w:tr>
      <w:tr w:rsidR="00F3274D">
        <w:tc>
          <w:tcPr>
            <w:tcW w:w="1474" w:type="dxa"/>
          </w:tcPr>
          <w:p w:rsidR="00F3274D" w:rsidRDefault="00F3274D">
            <w:pPr>
              <w:pStyle w:val="ConsPlusNormal0"/>
            </w:pPr>
          </w:p>
        </w:tc>
        <w:tc>
          <w:tcPr>
            <w:tcW w:w="4190" w:type="dxa"/>
          </w:tcPr>
          <w:p w:rsidR="00F3274D" w:rsidRDefault="00B10AC2">
            <w:pPr>
              <w:pStyle w:val="ConsPlusNormal0"/>
            </w:pPr>
            <w:r>
              <w:t>итого по обязательной части ППССЗ</w:t>
            </w:r>
          </w:p>
        </w:tc>
        <w:tc>
          <w:tcPr>
            <w:tcW w:w="1644" w:type="dxa"/>
          </w:tcPr>
          <w:p w:rsidR="00F3274D" w:rsidRDefault="00B10AC2">
            <w:pPr>
              <w:pStyle w:val="ConsPlusNormal0"/>
            </w:pPr>
            <w:r>
              <w:t>5616</w:t>
            </w:r>
          </w:p>
        </w:tc>
        <w:tc>
          <w:tcPr>
            <w:tcW w:w="1757" w:type="dxa"/>
          </w:tcPr>
          <w:p w:rsidR="00F3274D" w:rsidRDefault="00B10AC2">
            <w:pPr>
              <w:pStyle w:val="ConsPlusNormal0"/>
            </w:pPr>
            <w:r>
              <w:t>3744</w:t>
            </w:r>
          </w:p>
        </w:tc>
      </w:tr>
      <w:tr w:rsidR="00F3274D">
        <w:tc>
          <w:tcPr>
            <w:tcW w:w="1474" w:type="dxa"/>
          </w:tcPr>
          <w:p w:rsidR="00F3274D" w:rsidRDefault="00B10AC2">
            <w:pPr>
              <w:pStyle w:val="ConsPlusNormal0"/>
            </w:pPr>
            <w:r>
              <w:t>ПП.00</w:t>
            </w:r>
          </w:p>
        </w:tc>
        <w:tc>
          <w:tcPr>
            <w:tcW w:w="4190" w:type="dxa"/>
          </w:tcPr>
          <w:p w:rsidR="00F3274D" w:rsidRDefault="00B10AC2">
            <w:pPr>
              <w:pStyle w:val="ConsPlusNormal0"/>
            </w:pPr>
            <w:r>
              <w:t>производственная практика</w:t>
            </w:r>
          </w:p>
        </w:tc>
        <w:tc>
          <w:tcPr>
            <w:tcW w:w="1644" w:type="dxa"/>
          </w:tcPr>
          <w:p w:rsidR="00F3274D" w:rsidRDefault="00B10AC2">
            <w:pPr>
              <w:pStyle w:val="ConsPlusNormal0"/>
            </w:pPr>
            <w:r>
              <w:t>5 нед.</w:t>
            </w:r>
          </w:p>
        </w:tc>
        <w:tc>
          <w:tcPr>
            <w:tcW w:w="1757" w:type="dxa"/>
          </w:tcPr>
          <w:p w:rsidR="00F3274D" w:rsidRDefault="00B10AC2">
            <w:pPr>
              <w:pStyle w:val="ConsPlusNormal0"/>
            </w:pPr>
            <w:r>
              <w:t>180</w:t>
            </w:r>
          </w:p>
        </w:tc>
      </w:tr>
      <w:tr w:rsidR="00F3274D">
        <w:tc>
          <w:tcPr>
            <w:tcW w:w="1474" w:type="dxa"/>
          </w:tcPr>
          <w:p w:rsidR="00F3274D" w:rsidRDefault="00B10AC2">
            <w:pPr>
              <w:pStyle w:val="ConsPlusNormal0"/>
            </w:pPr>
            <w:r>
              <w:t>ПДП.00</w:t>
            </w:r>
          </w:p>
        </w:tc>
        <w:tc>
          <w:tcPr>
            <w:tcW w:w="4190" w:type="dxa"/>
          </w:tcPr>
          <w:p w:rsidR="00F3274D" w:rsidRDefault="00B10AC2">
            <w:pPr>
              <w:pStyle w:val="ConsPlusNormal0"/>
            </w:pPr>
            <w:r>
              <w:t>производственная практика (преддипломная)</w:t>
            </w:r>
          </w:p>
        </w:tc>
        <w:tc>
          <w:tcPr>
            <w:tcW w:w="1644" w:type="dxa"/>
          </w:tcPr>
          <w:p w:rsidR="00F3274D" w:rsidRDefault="00B10AC2">
            <w:pPr>
              <w:pStyle w:val="ConsPlusNormal0"/>
            </w:pPr>
            <w:r>
              <w:t>1 нед.</w:t>
            </w:r>
          </w:p>
        </w:tc>
        <w:tc>
          <w:tcPr>
            <w:tcW w:w="1757" w:type="dxa"/>
          </w:tcPr>
          <w:p w:rsidR="00F3274D" w:rsidRDefault="00B10AC2">
            <w:pPr>
              <w:pStyle w:val="ConsPlusNormal0"/>
            </w:pPr>
            <w:r>
              <w:t>36</w:t>
            </w:r>
          </w:p>
        </w:tc>
      </w:tr>
      <w:tr w:rsidR="00F3274D">
        <w:tc>
          <w:tcPr>
            <w:tcW w:w="1474" w:type="dxa"/>
          </w:tcPr>
          <w:p w:rsidR="00F3274D" w:rsidRDefault="00B10AC2">
            <w:pPr>
              <w:pStyle w:val="ConsPlusNormal0"/>
            </w:pPr>
            <w:r>
              <w:t>ПА.00</w:t>
            </w:r>
          </w:p>
        </w:tc>
        <w:tc>
          <w:tcPr>
            <w:tcW w:w="4190" w:type="dxa"/>
          </w:tcPr>
          <w:p w:rsidR="00F3274D" w:rsidRDefault="00B10AC2">
            <w:pPr>
              <w:pStyle w:val="ConsPlusNormal0"/>
            </w:pPr>
            <w:r>
              <w:t>промежуточная аттестация</w:t>
            </w:r>
          </w:p>
        </w:tc>
        <w:tc>
          <w:tcPr>
            <w:tcW w:w="1644" w:type="dxa"/>
          </w:tcPr>
          <w:p w:rsidR="00F3274D" w:rsidRDefault="00B10AC2">
            <w:pPr>
              <w:pStyle w:val="ConsPlusNormal0"/>
            </w:pPr>
            <w:r>
              <w:t>13 нед.</w:t>
            </w:r>
          </w:p>
        </w:tc>
        <w:tc>
          <w:tcPr>
            <w:tcW w:w="1757" w:type="dxa"/>
          </w:tcPr>
          <w:p w:rsidR="00F3274D" w:rsidRDefault="00B10AC2">
            <w:pPr>
              <w:pStyle w:val="ConsPlusNormal0"/>
            </w:pPr>
            <w:r>
              <w:t>468</w:t>
            </w:r>
          </w:p>
        </w:tc>
      </w:tr>
      <w:tr w:rsidR="00F3274D">
        <w:tc>
          <w:tcPr>
            <w:tcW w:w="1474" w:type="dxa"/>
          </w:tcPr>
          <w:p w:rsidR="00F3274D" w:rsidRDefault="00B10AC2">
            <w:pPr>
              <w:pStyle w:val="ConsPlusNormal0"/>
            </w:pPr>
            <w:r>
              <w:t>ГИА.00</w:t>
            </w:r>
          </w:p>
        </w:tc>
        <w:tc>
          <w:tcPr>
            <w:tcW w:w="4190" w:type="dxa"/>
          </w:tcPr>
          <w:p w:rsidR="00F3274D" w:rsidRDefault="00B10AC2">
            <w:pPr>
              <w:pStyle w:val="ConsPlusNormal0"/>
            </w:pPr>
            <w:r>
              <w:t>государственная итоговая аттестация</w:t>
            </w:r>
          </w:p>
        </w:tc>
        <w:tc>
          <w:tcPr>
            <w:tcW w:w="1644" w:type="dxa"/>
          </w:tcPr>
          <w:p w:rsidR="00F3274D" w:rsidRDefault="00B10AC2">
            <w:pPr>
              <w:pStyle w:val="ConsPlusNormal0"/>
            </w:pPr>
            <w:r>
              <w:t>4 нед.</w:t>
            </w:r>
          </w:p>
        </w:tc>
        <w:tc>
          <w:tcPr>
            <w:tcW w:w="1757" w:type="dxa"/>
          </w:tcPr>
          <w:p w:rsidR="00F3274D" w:rsidRDefault="00B10AC2">
            <w:pPr>
              <w:pStyle w:val="ConsPlusNormal0"/>
            </w:pPr>
            <w:r>
              <w:t>144</w:t>
            </w:r>
          </w:p>
        </w:tc>
      </w:tr>
      <w:tr w:rsidR="00F3274D">
        <w:tc>
          <w:tcPr>
            <w:tcW w:w="5664" w:type="dxa"/>
            <w:gridSpan w:val="2"/>
          </w:tcPr>
          <w:p w:rsidR="00F3274D" w:rsidRDefault="00B10AC2">
            <w:pPr>
              <w:pStyle w:val="ConsPlusNormal0"/>
            </w:pPr>
            <w:r>
              <w:t>Общий объем образовательной программы:</w:t>
            </w:r>
          </w:p>
        </w:tc>
        <w:tc>
          <w:tcPr>
            <w:tcW w:w="1644" w:type="dxa"/>
          </w:tcPr>
          <w:p w:rsidR="00F3274D" w:rsidRDefault="00F3274D">
            <w:pPr>
              <w:pStyle w:val="ConsPlusNormal0"/>
            </w:pPr>
          </w:p>
        </w:tc>
        <w:tc>
          <w:tcPr>
            <w:tcW w:w="1757" w:type="dxa"/>
          </w:tcPr>
          <w:p w:rsidR="00F3274D" w:rsidRDefault="00F3274D">
            <w:pPr>
              <w:pStyle w:val="ConsPlusNormal0"/>
            </w:pPr>
          </w:p>
        </w:tc>
      </w:tr>
      <w:tr w:rsidR="00F3274D">
        <w:tc>
          <w:tcPr>
            <w:tcW w:w="1474" w:type="dxa"/>
          </w:tcPr>
          <w:p w:rsidR="00F3274D" w:rsidRDefault="00F3274D">
            <w:pPr>
              <w:pStyle w:val="ConsPlusNormal0"/>
            </w:pPr>
          </w:p>
        </w:tc>
        <w:tc>
          <w:tcPr>
            <w:tcW w:w="4190" w:type="dxa"/>
          </w:tcPr>
          <w:p w:rsidR="00F3274D" w:rsidRDefault="00B10AC2">
            <w:pPr>
              <w:pStyle w:val="ConsPlusNormal0"/>
            </w:pPr>
            <w: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1644" w:type="dxa"/>
          </w:tcPr>
          <w:p w:rsidR="00F3274D" w:rsidRDefault="00B10AC2">
            <w:pPr>
              <w:pStyle w:val="ConsPlusNormal0"/>
            </w:pPr>
            <w:r>
              <w:t>166 нед.</w:t>
            </w:r>
          </w:p>
        </w:tc>
        <w:tc>
          <w:tcPr>
            <w:tcW w:w="1757" w:type="dxa"/>
          </w:tcPr>
          <w:p w:rsidR="00F3274D" w:rsidRDefault="00B10AC2">
            <w:pPr>
              <w:pStyle w:val="ConsPlusNormal0"/>
            </w:pPr>
            <w:r>
              <w:t>5976</w:t>
            </w:r>
          </w:p>
        </w:tc>
      </w:tr>
    </w:tbl>
    <w:p w:rsidR="00F3274D" w:rsidRDefault="00F3274D">
      <w:pPr>
        <w:pStyle w:val="ConsPlusNormal0"/>
        <w:jc w:val="both"/>
      </w:pPr>
    </w:p>
    <w:p w:rsidR="00F3274D" w:rsidRDefault="00B10AC2">
      <w:pPr>
        <w:pStyle w:val="ConsPlusNormal0"/>
        <w:jc w:val="both"/>
      </w:pPr>
      <w:r>
        <w:t xml:space="preserve">(п. 6.4 в ред. </w:t>
      </w:r>
      <w:hyperlink r:id="rId32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jc w:val="right"/>
      </w:pPr>
      <w:r>
        <w:t>Таблица 3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ind w:firstLine="540"/>
        <w:jc w:val="both"/>
      </w:pPr>
      <w:r>
        <w:t>Срок получения СПО по ППССЗ углубленной подготовки в очной форме обучения составляет 199 недель, в том числе:</w:t>
      </w:r>
    </w:p>
    <w:p w:rsidR="00F3274D" w:rsidRDefault="00F3274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87"/>
        <w:gridCol w:w="1908"/>
      </w:tblGrid>
      <w:tr w:rsidR="00F3274D">
        <w:tc>
          <w:tcPr>
            <w:tcW w:w="7087" w:type="dxa"/>
          </w:tcPr>
          <w:p w:rsidR="00F3274D" w:rsidRDefault="00B10AC2">
            <w:pPr>
              <w:pStyle w:val="ConsPlusNormal0"/>
            </w:pPr>
            <w:r>
              <w:t>Общеобразовательный учебный цикл</w:t>
            </w:r>
          </w:p>
        </w:tc>
        <w:tc>
          <w:tcPr>
            <w:tcW w:w="1908" w:type="dxa"/>
          </w:tcPr>
          <w:p w:rsidR="00F3274D" w:rsidRDefault="00B10AC2">
            <w:pPr>
              <w:pStyle w:val="ConsPlusNormal0"/>
              <w:jc w:val="center"/>
            </w:pPr>
            <w:r>
              <w:t>39 нед.</w:t>
            </w:r>
          </w:p>
        </w:tc>
      </w:tr>
      <w:tr w:rsidR="00F3274D">
        <w:tc>
          <w:tcPr>
            <w:tcW w:w="7087" w:type="dxa"/>
          </w:tcPr>
          <w:p w:rsidR="00F3274D" w:rsidRDefault="00B10AC2">
            <w:pPr>
              <w:pStyle w:val="ConsPlusNormal0"/>
            </w:pPr>
            <w:r>
              <w:t>Обучение по учебным циклам, в том числе учебная практика</w:t>
            </w:r>
          </w:p>
        </w:tc>
        <w:tc>
          <w:tcPr>
            <w:tcW w:w="1908" w:type="dxa"/>
          </w:tcPr>
          <w:p w:rsidR="00F3274D" w:rsidRDefault="00B10AC2">
            <w:pPr>
              <w:pStyle w:val="ConsPlusNormal0"/>
              <w:jc w:val="center"/>
            </w:pPr>
            <w:r>
              <w:t>104 нед.</w:t>
            </w:r>
          </w:p>
        </w:tc>
      </w:tr>
      <w:tr w:rsidR="00F3274D">
        <w:tc>
          <w:tcPr>
            <w:tcW w:w="7087" w:type="dxa"/>
          </w:tcPr>
          <w:p w:rsidR="00F3274D" w:rsidRDefault="00B10AC2">
            <w:pPr>
              <w:pStyle w:val="ConsPlusNormal0"/>
            </w:pPr>
            <w:r>
              <w:t>Производственная практика (по профилю специальности)</w:t>
            </w:r>
          </w:p>
        </w:tc>
        <w:tc>
          <w:tcPr>
            <w:tcW w:w="1908" w:type="dxa"/>
          </w:tcPr>
          <w:p w:rsidR="00F3274D" w:rsidRDefault="00B10AC2">
            <w:pPr>
              <w:pStyle w:val="ConsPlusNormal0"/>
              <w:jc w:val="center"/>
            </w:pPr>
            <w:r>
              <w:t>5 нед.</w:t>
            </w:r>
          </w:p>
        </w:tc>
      </w:tr>
      <w:tr w:rsidR="00F3274D">
        <w:tc>
          <w:tcPr>
            <w:tcW w:w="7087" w:type="dxa"/>
          </w:tcPr>
          <w:p w:rsidR="00F3274D" w:rsidRDefault="00B10AC2">
            <w:pPr>
              <w:pStyle w:val="ConsPlusNormal0"/>
            </w:pPr>
            <w:r>
              <w:t>Производственная практика (преддипломная)</w:t>
            </w:r>
          </w:p>
        </w:tc>
        <w:tc>
          <w:tcPr>
            <w:tcW w:w="1908" w:type="dxa"/>
          </w:tcPr>
          <w:p w:rsidR="00F3274D" w:rsidRDefault="00B10AC2">
            <w:pPr>
              <w:pStyle w:val="ConsPlusNormal0"/>
              <w:jc w:val="center"/>
            </w:pPr>
            <w:r>
              <w:t>1 нед.</w:t>
            </w:r>
          </w:p>
        </w:tc>
      </w:tr>
      <w:tr w:rsidR="00F3274D">
        <w:tc>
          <w:tcPr>
            <w:tcW w:w="7087" w:type="dxa"/>
          </w:tcPr>
          <w:p w:rsidR="00F3274D" w:rsidRDefault="00B10AC2">
            <w:pPr>
              <w:pStyle w:val="ConsPlusNormal0"/>
            </w:pPr>
            <w:r>
              <w:t>Промежуточная аттестация</w:t>
            </w:r>
          </w:p>
        </w:tc>
        <w:tc>
          <w:tcPr>
            <w:tcW w:w="1908" w:type="dxa"/>
          </w:tcPr>
          <w:p w:rsidR="00F3274D" w:rsidRDefault="00B10AC2">
            <w:pPr>
              <w:pStyle w:val="ConsPlusNormal0"/>
              <w:jc w:val="center"/>
            </w:pPr>
            <w:r>
              <w:t>13 нед.</w:t>
            </w:r>
          </w:p>
        </w:tc>
      </w:tr>
      <w:tr w:rsidR="00F3274D">
        <w:tc>
          <w:tcPr>
            <w:tcW w:w="7087" w:type="dxa"/>
          </w:tcPr>
          <w:p w:rsidR="00F3274D" w:rsidRDefault="00B10AC2">
            <w:pPr>
              <w:pStyle w:val="ConsPlusNormal0"/>
            </w:pPr>
            <w:r>
              <w:t>Государственная итоговая аттестация</w:t>
            </w:r>
          </w:p>
        </w:tc>
        <w:tc>
          <w:tcPr>
            <w:tcW w:w="1908" w:type="dxa"/>
          </w:tcPr>
          <w:p w:rsidR="00F3274D" w:rsidRDefault="00B10AC2">
            <w:pPr>
              <w:pStyle w:val="ConsPlusNormal0"/>
              <w:jc w:val="center"/>
            </w:pPr>
            <w:r>
              <w:t>4 нед.</w:t>
            </w:r>
          </w:p>
        </w:tc>
      </w:tr>
      <w:tr w:rsidR="00F3274D">
        <w:tc>
          <w:tcPr>
            <w:tcW w:w="7087" w:type="dxa"/>
          </w:tcPr>
          <w:p w:rsidR="00F3274D" w:rsidRDefault="00B10AC2">
            <w:pPr>
              <w:pStyle w:val="ConsPlusNormal0"/>
            </w:pPr>
            <w:r>
              <w:t>Каникулы</w:t>
            </w:r>
          </w:p>
        </w:tc>
        <w:tc>
          <w:tcPr>
            <w:tcW w:w="1908" w:type="dxa"/>
          </w:tcPr>
          <w:p w:rsidR="00F3274D" w:rsidRDefault="00B10AC2">
            <w:pPr>
              <w:pStyle w:val="ConsPlusNormal0"/>
              <w:jc w:val="center"/>
            </w:pPr>
            <w:r>
              <w:t>33 нед.</w:t>
            </w:r>
          </w:p>
        </w:tc>
      </w:tr>
      <w:tr w:rsidR="00F3274D">
        <w:tc>
          <w:tcPr>
            <w:tcW w:w="7087" w:type="dxa"/>
          </w:tcPr>
          <w:p w:rsidR="00F3274D" w:rsidRDefault="00B10AC2">
            <w:pPr>
              <w:pStyle w:val="ConsPlusNormal0"/>
            </w:pPr>
            <w:r>
              <w:t>Итого</w:t>
            </w:r>
          </w:p>
        </w:tc>
        <w:tc>
          <w:tcPr>
            <w:tcW w:w="1908" w:type="dxa"/>
          </w:tcPr>
          <w:p w:rsidR="00F3274D" w:rsidRDefault="00B10AC2">
            <w:pPr>
              <w:pStyle w:val="ConsPlusNormal0"/>
              <w:jc w:val="center"/>
            </w:pPr>
            <w:r>
              <w:t>199 нед.</w:t>
            </w:r>
          </w:p>
        </w:tc>
      </w:tr>
    </w:tbl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Title0"/>
        <w:jc w:val="center"/>
        <w:outlineLvl w:val="1"/>
      </w:pPr>
      <w:r>
        <w:t>VII. ТРЕБОВАНИЯ К УСЛОВИЯМ РЕАЛИЗАЦИИ ПРОГРАММЫ ПОДГОТОВКИ</w:t>
      </w:r>
    </w:p>
    <w:p w:rsidR="00F3274D" w:rsidRDefault="00B10AC2">
      <w:pPr>
        <w:pStyle w:val="ConsPlusTitle0"/>
        <w:jc w:val="center"/>
      </w:pPr>
      <w:r>
        <w:t>СПЕЦИАЛИСТОВ СРЕДНЕГО ЗВЕНА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</w:t>
      </w:r>
      <w:r>
        <w:t>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Конкретные виды деятельности, к которым готовится обучающийся, должн</w:t>
      </w:r>
      <w:r>
        <w:t>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При формировании ППССЗ образовательная организация: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на практики, и (или) вводя новые дисциплины и модули в соответствии с пот</w:t>
      </w:r>
      <w:r>
        <w:t>ребностями работодателей и спецификой деятельности образовательной организации;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обязана ежегодно обновлять ППССЗ с учетом запросов работодателей, особенностей развития культуры, науки, экономики, техники, технологий и социальной сферы в рамках, установленн</w:t>
      </w:r>
      <w:r>
        <w:t>ых настоящим ФГОС СПО;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обязана обеспечивать эффект</w:t>
      </w:r>
      <w:r>
        <w:t>ивную самостоятельную работу обучающихся в сочетании с совершенствованием управления ею со стороны преподавателей;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обязана сформировать социокул</w:t>
      </w:r>
      <w:r>
        <w:t xml:space="preserve">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</w:t>
      </w:r>
      <w:r>
        <w:t>участие обучающихся в работе творческих коллективов, общественных организаций, спортивных и творческих клубов;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должна предусматривать, в целях реализации компетентностного подхода, использование в образовательном процессе активных и интерактивных форм пров</w:t>
      </w:r>
      <w:r>
        <w:t>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</w:t>
      </w:r>
      <w:r>
        <w:t>хся.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33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&lt;6&gt;.</w:t>
      </w:r>
    </w:p>
    <w:p w:rsidR="00F3274D" w:rsidRDefault="00B10AC2">
      <w:pPr>
        <w:pStyle w:val="ConsPlusNormal0"/>
        <w:jc w:val="both"/>
      </w:pPr>
      <w:r>
        <w:t xml:space="preserve">(в ред. </w:t>
      </w:r>
      <w:hyperlink r:id="rId34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3274D" w:rsidRDefault="00B10AC2">
      <w:pPr>
        <w:pStyle w:val="ConsPlusNormal0"/>
        <w:spacing w:before="240"/>
        <w:ind w:firstLine="540"/>
        <w:jc w:val="both"/>
      </w:pPr>
      <w:hyperlink r:id="rId35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&lt;6&gt;</w:t>
        </w:r>
      </w:hyperlink>
      <w:r>
        <w:t xml:space="preserve"> Собрание законодательства Российской Федерации, 2012, N 53, ст. 7598; 2013, N 19, ст. 2326; N 23, ст. 2878; N 27, ст. 3462; N 30, ст. 4036; N 48, ст. 6165; 2014, N 6, ст. 562, ст. 566; N 19, ст. 2289; N 22, ст. 2769, N 23, ст. 2933; N 26, ст. 3388; N 3</w:t>
      </w:r>
      <w:r>
        <w:t>0, ст. 4257, ст. 4263.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7.4. Максимальный объем аудиторной учебной нагрузки в очной форме обучени</w:t>
      </w:r>
      <w:r>
        <w:t>я составляет 36 академических часов в неделю.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7.5.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7.6. Дисциплина "Физическая культура" предусматривает еженедельно 2 часа обя</w:t>
      </w:r>
      <w:r>
        <w:t>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7.7. Образовательная организация имеет право для подгрупп девушек использовать часть учебного времени дисциплины "Безо</w:t>
      </w:r>
      <w:r>
        <w:t>пасность жизнедеятельности", отведенного на изучение основ военной службы, на освоение основ медицинских знаний.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7.8. Консультации для обучающихся в очной форме обучения предусматриваются образовательной организацией из расчета 4 часа на одного обучающегос</w:t>
      </w:r>
      <w:r>
        <w:t>я на каждый учебный год, в том числе в период реализации образовательной программы среднего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 xml:space="preserve">7.9. В период обучения </w:t>
      </w:r>
      <w:r>
        <w:t>с юношами проводятся учебные сборы &lt;7&gt;.</w:t>
      </w:r>
    </w:p>
    <w:p w:rsidR="00F3274D" w:rsidRDefault="00B10AC2">
      <w:pPr>
        <w:pStyle w:val="ConsPlusNormal0"/>
        <w:jc w:val="both"/>
      </w:pPr>
      <w:r>
        <w:t xml:space="preserve">(в ред. </w:t>
      </w:r>
      <w:hyperlink r:id="rId36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3274D" w:rsidRDefault="00B10AC2">
      <w:pPr>
        <w:pStyle w:val="ConsPlusNormal0"/>
        <w:spacing w:before="240"/>
        <w:ind w:firstLine="540"/>
        <w:jc w:val="both"/>
      </w:pPr>
      <w:hyperlink r:id="rId37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&lt;7&gt;</w:t>
        </w:r>
      </w:hyperlink>
      <w:r>
        <w:t xml:space="preserve"> </w:t>
      </w:r>
      <w:hyperlink r:id="rId38" w:tooltip="Федеральный закон от 28.03.1998 N 53-ФЗ (ред. от 04.08.2026) &quot;О воинской обязанности и военной службе&quot; (с изм. и доп., вступ. в силу с 15.08.2026) {КонсультантПлюс}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</w:t>
      </w:r>
      <w:r>
        <w:t xml:space="preserve">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</w:t>
      </w:r>
      <w:r>
        <w:t>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</w:t>
      </w:r>
      <w:r>
        <w:t xml:space="preserve"> ст. 3111; N 40, ст. 3987; N 43, ст. 4349; N 49, ст. 5127; 2006, N 1, ст. 10, ст. 22; N 11, ст. 1148; N 19, ст. 2062; N 28, ст. 2974, N 29, ст. 3121, ст. 3122, ст. 3123; N 41, ст. 4206; N 44, ст. 4534; N 50, ст. 5281; 2007, N 2, ст. 362; N 16, ст. 1830; N </w:t>
      </w:r>
      <w:r>
        <w:t>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</w:t>
      </w:r>
      <w:r>
        <w:t>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</w:t>
      </w:r>
      <w:r>
        <w:t xml:space="preserve"> 2329; ст. 2331; N 23, ст. 2869; N 27, ст. 3462, ст. 3477; N 48, ст. 6165; 2014, N 11, ст. 1094; N 14, ст. 1556; N 23, ст. 2930; N 26, ст. 3365; N 30, ст. 4247).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ind w:firstLine="540"/>
        <w:jc w:val="both"/>
      </w:pPr>
      <w:r>
        <w:t>7.10. Прием на ППССЗ по специальности 53.02.02 Музыкальное искусство эстрады (по видам) осуще</w:t>
      </w:r>
      <w:r>
        <w:t>ствляется при условии владения поступающим объемом знаний и умений в соответствии с требованиями к выпускникам образовательных организациях дополнительного образования детей (детских школах искусств по видам искусств).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7.11. При разработке ППССЗ образовате</w:t>
      </w:r>
      <w:r>
        <w:t>льная организация имеет право ежегодно определять объем времени по дисциплинам и профессиональным модулям ППССЗ в зависимости от содержания наиболее востребованных видов деятельности, определяемых потребностями работодателей. Объем времени, отведенный на и</w:t>
      </w:r>
      <w:r>
        <w:t>зучение дисциплины, не может быть менее 32 часов.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7.12. Реализация ППССЗ по виду Инструменты эстрадного оркестра требует наличия в образовательной организации обучающихся по всем инструментам (фортепиано, клавишные, саксофон, труба, тромбон, ударные, гитар</w:t>
      </w:r>
      <w:r>
        <w:t>а, бас-гитара, контрабас), так как это является необходимым условием для обеспечения полноценной реализации ППССЗ.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7.13. Образовательная организация должна обеспечивать подготовку специалистов на базе учебных оркестров (биг-бэндов), сформированных из обуча</w:t>
      </w:r>
      <w:r>
        <w:t>ющихся по данной образовательной программе. При необходимости, учебные коллективы могут доукомплектовываться приглашенными артистами, но не более чем на 20 процентов.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7.14. При реализации ППССЗ необходимо планировать работу концертмейстеров: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в объеме не бо</w:t>
      </w:r>
      <w:r>
        <w:t>лее количества времени, предусмотренного учебным планом на аудиторные занятия по междисциплинарным курсам, требующим сопровождения концертмейстера: "Специальный инструмент (по видам инструментов)", "Дирижирование, чтение партитур и работа с оркестром", "Со</w:t>
      </w:r>
      <w:r>
        <w:t>льное пение", "Ансамблевое исполнительство" (по виду Эстрадное пение), "Танец и сценическое движение";</w:t>
      </w:r>
    </w:p>
    <w:p w:rsidR="00F3274D" w:rsidRDefault="00B10AC2">
      <w:pPr>
        <w:pStyle w:val="ConsPlusNormal0"/>
        <w:jc w:val="both"/>
      </w:pPr>
      <w:r>
        <w:t xml:space="preserve">(в ред. </w:t>
      </w:r>
      <w:hyperlink r:id="rId39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</w:t>
      </w:r>
      <w:r>
        <w:t>.2021 N 253)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из расчета 50 процентов количества времени, предусмотренного учебным планом на аудиторные занятия по междисциплинарному курсу "Работа с вокальным ансамблем, творческим коллективом, постановка концертных номеров";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во время проведения репетиций,</w:t>
      </w:r>
      <w:r>
        <w:t xml:space="preserve"> промежуточной и государственной итоговой аттестации.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Для проведения репетиций на каждого концертмейстера (иллюстратора) предусматривается не более 210 часов в год.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На дисциплины учебной практики, требующие сопровождения концертмейстера, необходимо планировать работу концертмейстеров с учетом сложившейся традиции и методической целесообразности, но не менее 50 процентов от объема времени, отведенного на изучение данно</w:t>
      </w:r>
      <w:r>
        <w:t>го вида практики.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7.15. Занятия по дисциплинам обязательной и вариативной частей профессионального учебного цикла проводятся в форме групповых, мелкогрупповых и индивидуальных занятий. Занятия по педагогической практике проводятся в форме индивидуальных за</w:t>
      </w:r>
      <w:r>
        <w:t>нятий.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При приеме на обучение по специальности 53.02.02 Музыкальное искусство эстрады (по видам) необходимо учитывать условие комплектования обучающихся в группы не менее 6 человек.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Организация приема осуществляется при условии формирования групп следующим</w:t>
      </w:r>
      <w:r>
        <w:t xml:space="preserve"> образом: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групповые занятия - не более 25 человек из обучающихся данного курса одной или, при необходимости, нескольких специальностей;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групповые занятия - не более 15 человек;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мелкогрупповые занятия - 6 - 8 человек;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занятия по ансамблю - 2 - 4 человека;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и</w:t>
      </w:r>
      <w:r>
        <w:t>ндивидуальные занятия - 1 человек.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7.16. Обучающиеся, поступившие на базе среднего общего образования, имеют право на зачет соответствующих общеобразовательных дисциплин.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7.17. Практика является обязательным разделом ППССЗ. Она представляет собой вид учебн</w:t>
      </w:r>
      <w:r>
        <w:t>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</w:t>
      </w:r>
      <w:r>
        <w:t>ы практик: учебная и производственная.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</w:t>
      </w:r>
      <w:r>
        <w:t>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Учебная практика проводится рассредоточенно по всему периоду обучения в форме аудиторных занятий, дополняющих междисциплинарные курсы профессиональных модулей (по видам) &lt;8&gt;.</w:t>
      </w:r>
    </w:p>
    <w:p w:rsidR="00F3274D" w:rsidRDefault="00B10AC2">
      <w:pPr>
        <w:pStyle w:val="ConsPlusNormal0"/>
        <w:jc w:val="both"/>
      </w:pPr>
      <w:r>
        <w:t xml:space="preserve">(в ред. </w:t>
      </w:r>
      <w:hyperlink r:id="rId40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3274D" w:rsidRDefault="00B10AC2">
      <w:pPr>
        <w:pStyle w:val="ConsPlusNormal0"/>
        <w:spacing w:before="240"/>
        <w:ind w:firstLine="540"/>
        <w:jc w:val="both"/>
      </w:pPr>
      <w:hyperlink r:id="rId41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&lt;8&gt;</w:t>
        </w:r>
      </w:hyperlink>
      <w:r>
        <w:t xml:space="preserve"> Дисциплины учебной практики</w:t>
      </w:r>
      <w:r>
        <w:t xml:space="preserve"> представлены в </w:t>
      </w:r>
      <w:hyperlink w:anchor="P163" w:tooltip="VI. ТРЕБОВАНИЯ К СТРУКТУРЕ ПРОГРАММЫ ПОДГОТОВКИ">
        <w:r>
          <w:rPr>
            <w:color w:val="0000FF"/>
          </w:rPr>
          <w:t>разделе VI</w:t>
        </w:r>
      </w:hyperlink>
      <w:r>
        <w:t>. Требования к структуре программы подготовки специалистов среднего звена.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ind w:firstLine="540"/>
        <w:jc w:val="both"/>
      </w:pPr>
      <w:r>
        <w:t>Профессиональная практика включает в себя исполнительскую и педагогическую</w:t>
      </w:r>
      <w:r>
        <w:t xml:space="preserve"> практики: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исполнительская практика проводится под руководством преподавателя рассредоточенно в течение третьего и четвертого годов обучения и представляет собой подготовку и осуществление концертных выступлений студентов на различных концертных площадках;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педагогическая практика проводится рассредоточенно в течение третьего и четвертого года обучения в форме наблюдательной практики.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Базами педагогической практики должны быть образовательные организации дополнительного образования детей (детские школы искус</w:t>
      </w:r>
      <w:r>
        <w:t>ств по видам искусств), общеобразовательные организации, профессиональные образовательные организации.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Преддипломная практика проводится рассредоточенно в течение VII - VIII семестров под руководством преподавателя. В преддипломную практику входят практиче</w:t>
      </w:r>
      <w:r>
        <w:t>ские занятия по дисциплинам, обеспечивающим подготовку к итоговой государственной аттестации.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7.18. Реализация ППССЗ должна обеспечиваться педагогическими кадрами, имеющими высшее образование, соответствующее профилю преподаваемой дисциплины (модуля). Опыт</w:t>
      </w:r>
      <w:r>
        <w:t xml:space="preserve">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</w:t>
      </w:r>
      <w:r>
        <w:t>мам повышения квалификации, в том числе в форме стажировки в профильных организациях не реже 1 раза в 3 года.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Доля преподавателей, имеющих высшее образование, должна составлять не менее 95 процентов в общем числе преподавателей, обеспечивающих образователь</w:t>
      </w:r>
      <w:r>
        <w:t>ный процесс по ППССЗ. Преподаватели профессионального учебного цикла должны иметь базовое образование, соответствующее профилю преподаваемой дисциплины.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До 10 процентов от общего числа преподавателей, которые должны иметь высшее профессиональное образовани</w:t>
      </w:r>
      <w:r>
        <w:t xml:space="preserve">е, может быть заменено преподавателями, имеющими среднее профессиональное образование и государственные почетные звания в соответствующей профессиональной сфере, или специалистами, имеющими среднее профессиональное образование и стаж практической работы в </w:t>
      </w:r>
      <w:r>
        <w:t>соответствующей профессиональной сфере более 10 последних лет.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7.19. Библиотечный фонд образовательной организации должен быть укомплектован печатными и (или) электронными учебными изданиями (включая учебники и учебные пособия) по каждой дисциплине, модулю</w:t>
      </w:r>
      <w:r>
        <w:t xml:space="preserve"> из расчета одно печатное и (или) электронное учебное издание по каждой дисциплине, модулю на одного обучающегося.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Образовательная организация использует учебники, учебные пособия, а также издания музыкальных произведений, сборники и хрестоматии, партитуры</w:t>
      </w:r>
      <w:r>
        <w:t>, клавиры оперных, хоровых и оркестровых произведений, предусмотренные примерной ППССЗ.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</w:t>
      </w:r>
      <w:r>
        <w:t>е 25 процентов обучающихся к цифровой (электронной) библиотеке.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</w:t>
      </w:r>
      <w:r>
        <w:t>анных обучающихся.</w:t>
      </w:r>
    </w:p>
    <w:p w:rsidR="00F3274D" w:rsidRDefault="00B10AC2">
      <w:pPr>
        <w:pStyle w:val="ConsPlusNormal0"/>
        <w:jc w:val="both"/>
      </w:pPr>
      <w:r>
        <w:t xml:space="preserve">(п. 7.19 в ред. </w:t>
      </w:r>
      <w:hyperlink r:id="rId42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7.20. Требование к финансовым условиям реализации ППССЗ: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финанс</w:t>
      </w:r>
      <w:r>
        <w:t xml:space="preserve">овое обеспечение реализации ППССЗ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r:id="rId43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</w:t>
      </w:r>
      <w:r>
        <w:t>ии".</w:t>
      </w:r>
    </w:p>
    <w:p w:rsidR="00F3274D" w:rsidRDefault="00B10AC2">
      <w:pPr>
        <w:pStyle w:val="ConsPlusNormal0"/>
        <w:jc w:val="both"/>
      </w:pPr>
      <w:r>
        <w:t xml:space="preserve">(п. 7.20 в ред. </w:t>
      </w:r>
      <w:hyperlink r:id="rId4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 xml:space="preserve">&lt;9&gt; Бюджетный </w:t>
      </w:r>
      <w:hyperlink r:id="rId45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кодекс</w:t>
        </w:r>
      </w:hyperlink>
      <w:r>
        <w:t xml:space="preserve"> Российской Федерации.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ind w:firstLine="540"/>
        <w:jc w:val="both"/>
      </w:pPr>
      <w:r>
        <w:t>7.21. Образовательная организац</w:t>
      </w:r>
      <w:r>
        <w:t>ия, реализующая ППССЗ по специальности СПО, должна располагать материально-технической базой, обеспечивающей проведение всех видов практических занятий, дисциплинарной и модульной подготовки, учебной практики, предусмотренных учебным планом образовательной</w:t>
      </w:r>
      <w:r>
        <w:t xml:space="preserve"> организации. Материально-техническая база должна соответствовать действующим санитарным и противопожарным нормам.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Title0"/>
        <w:jc w:val="center"/>
        <w:outlineLvl w:val="2"/>
      </w:pPr>
      <w:r>
        <w:t>Перечень кабинетов, лабораторий, мастерских</w:t>
      </w:r>
    </w:p>
    <w:p w:rsidR="00F3274D" w:rsidRDefault="00B10AC2">
      <w:pPr>
        <w:pStyle w:val="ConsPlusTitle0"/>
        <w:jc w:val="center"/>
      </w:pPr>
      <w:r>
        <w:t>и других помещений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ind w:firstLine="540"/>
        <w:jc w:val="both"/>
      </w:pPr>
      <w:r>
        <w:t>Кабинеты: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русского языка и литературы;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математики и информатики;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истории, географии и обществознания;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гуманитарных и социально-экономических дисциплин;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иностранного языка;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информатики (компьютерный класс) с выходом в Интернет;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музыкально-теоретических дисциплин;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музыкальной литературы.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Учебные классы: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для индивидуальных</w:t>
      </w:r>
      <w:r>
        <w:t xml:space="preserve"> занятий;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для групповых занятий;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для мелкогрупповых занятий;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для проведения оркестровых и ансамблевых занятий;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для занятий по междисциплинарному курсу "Оркестровый класс, инструментоведение" со специализированным оборудованием;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для занятий по междисциплина</w:t>
      </w:r>
      <w:r>
        <w:t>рному курсу "Танец, сценическое движение".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Спортивный комплекс: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спортивный зал;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 xml:space="preserve">абзацы двадцать первый - двадцать второй утратили силу с 1 сентября 2021 года. - </w:t>
      </w:r>
      <w:hyperlink r:id="rId46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</w:t>
        </w:r>
      </w:hyperlink>
      <w:r>
        <w:t xml:space="preserve"> Минпросвещения России от 17.05.2021 N 253.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Залы: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концертный зал с концертным роялем, пультами и звукозаписывающим оборудованием;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библиотека, читальный зал с выходом в сеть Интернет, помещения для работы со специализированными материалами</w:t>
      </w:r>
      <w:r>
        <w:t xml:space="preserve"> (фонотека, видеотека).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Реализация ППССЗ должна обеспечивать: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выполнение обучающимися практических занятий, включая как обязательный компонент практические задания с использованием персональных компьютеров;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вида деятельности.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Реализация ППССЗ должна обеспечивать минимально необходимый для р</w:t>
      </w:r>
      <w:r>
        <w:t>еализации ППССЗ перечень учебных аудиторий, специализированных кабинетов и материально-технического обеспечения, включающий в себя: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учебные аудитории для групповых и индивидуальных занятий, укомплектованные инструментами (фортепиано), микшерским пультом со</w:t>
      </w:r>
      <w:r>
        <w:t xml:space="preserve"> встроенным ревербератором, двумя активными акустическими системами на подставках, CD-проигрывателем, двумя микрофонами (для занятий по вокалу), аудитории для занятий на электрогитаре, басгитаре и синтезаторе (дополнительно) - комбо-усилителями, аудитории </w:t>
      </w:r>
      <w:r>
        <w:t>для занятий по ансамблю (дополнительно) - ударной установкой;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комплект оркестровых духовых и ударных инструментов, пульты;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для проведения занятий по дисциплине "Музыкальная информатика", междисциплинарному курсу "Инструментовка и аранжировка музыкальных пр</w:t>
      </w:r>
      <w:r>
        <w:t>оизведений, компьютерная аранжировка" образовательная организация должна располагать специальной аудиторией, оборудованной персональными компьютерами, MIDI-клавиатурами и соответствующим программным обеспечением, секвенсором и клавишным контроллером.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При и</w:t>
      </w:r>
      <w:r>
        <w:t>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Образовательная организация должна быть обеспечена необходимым комплектом</w:t>
      </w:r>
      <w:r>
        <w:t xml:space="preserve"> лицензионного программного обеспечения.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7.22. Реализация ППССЗ осуществляется образовательной организацией на государственном языке Российской Федерации.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</w:t>
      </w:r>
      <w:r>
        <w:t>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</w:t>
      </w:r>
      <w:r>
        <w:t>е должна осуществляться в ущерб государственному языку Российской Федерации.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Title0"/>
        <w:jc w:val="center"/>
        <w:outlineLvl w:val="1"/>
      </w:pPr>
      <w:r>
        <w:t>VIII. ОЦЕНКА КАЧЕСТВА ОСВОЕНИЯ ПРОГРАММЫ ПОДГОТОВКИ</w:t>
      </w:r>
    </w:p>
    <w:p w:rsidR="00F3274D" w:rsidRDefault="00B10AC2">
      <w:pPr>
        <w:pStyle w:val="ConsPlusTitle0"/>
        <w:jc w:val="center"/>
      </w:pPr>
      <w:r>
        <w:t>СПЕЦИАЛИСТОВ СРЕДНЕГО ЗВЕНА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</w:t>
      </w:r>
      <w:r>
        <w:t>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8.3. Для аттестации обучающихся на соответствие их персональных достижений поэт</w:t>
      </w:r>
      <w:r>
        <w:t>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Фонды оценочных средств для промежуточной а</w:t>
      </w:r>
      <w:r>
        <w:t>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</w:t>
      </w:r>
      <w:r>
        <w:t>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</w:t>
      </w:r>
      <w:r>
        <w:t xml:space="preserve">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</w:t>
      </w:r>
      <w:r>
        <w:t>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оценка уровня освоен</w:t>
      </w:r>
      <w:r>
        <w:t>ия дисциплин;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оценка компетенций обучающихся.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</w:t>
      </w:r>
      <w:r>
        <w:t>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&lt;10&gt;.</w:t>
      </w:r>
    </w:p>
    <w:p w:rsidR="00F3274D" w:rsidRDefault="00B10AC2">
      <w:pPr>
        <w:pStyle w:val="ConsPlusNormal0"/>
        <w:jc w:val="both"/>
      </w:pPr>
      <w:r>
        <w:t xml:space="preserve">(в ред. </w:t>
      </w:r>
      <w:hyperlink r:id="rId47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F3274D" w:rsidRDefault="00B10AC2">
      <w:pPr>
        <w:pStyle w:val="ConsPlusNormal0"/>
        <w:spacing w:before="240"/>
        <w:ind w:firstLine="540"/>
        <w:jc w:val="both"/>
      </w:pPr>
      <w:hyperlink r:id="rId48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&lt;10&gt;</w:t>
        </w:r>
      </w:hyperlink>
      <w:r>
        <w:t xml:space="preserve"> </w:t>
      </w:r>
      <w:hyperlink r:id="rId4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</w:t>
      </w:r>
      <w:r>
        <w:t>ние законодательства Российской Федерации, 2012, N 53, ст. 7598; 2013, N 19, ст. 2326; N 23, ст. 2878; N 27, ст. 3462; N 30, ст. 4036; N 48, ст. 6165; 2014, N 6, ст. 562, ст. 566; N 19, ст. 2289; N 22, ст. 2769, N 23, ст. 2933; N 26, ст. 3388; N 30, ст. 42</w:t>
      </w:r>
      <w:r>
        <w:t>57, ст. 4263).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ind w:firstLine="540"/>
        <w:jc w:val="both"/>
      </w:pPr>
      <w:r>
        <w:t>8.6. Государственная итоговая аттестация проводится в форме государственного(-ых) экзамена(-ов) и защиты дипломного проекта (работы). Обязательное требование - соответствие тематики дипломного проекта (работы) содержанию одного или нескольк</w:t>
      </w:r>
      <w:r>
        <w:t>их профессиональных модулей.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Государственная итоговая аттестация включает: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дипломный проект (работу) - "Исполнение сольной программы";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государственный экзамен "Ансамблевое исполнительство" по междисциплинарному курсу "Ансамблевое исполнительство";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государс</w:t>
      </w:r>
      <w:r>
        <w:t>твенный экзамен по виду "Инструменты эстрадного оркестра" - "Управление эстрадным оркестром" по междисциплинарному курсу "Дирижирование, чтение партитур и работа с оркестром";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государственный экзамен по виду "Эстрадное пение" - "Управление эстрадным ансамб</w:t>
      </w:r>
      <w:r>
        <w:t>лем, творческим коллективом" по междисциплинарному курсу "Работа с вокальным ансамблем, творческим коллективом, постановка концертных номеров";</w:t>
      </w:r>
    </w:p>
    <w:p w:rsidR="00F3274D" w:rsidRDefault="00B10AC2">
      <w:pPr>
        <w:pStyle w:val="ConsPlusNormal0"/>
        <w:spacing w:before="240"/>
        <w:ind w:firstLine="540"/>
        <w:jc w:val="both"/>
      </w:pPr>
      <w:r>
        <w:t>государственный экзамен по профессиональному модулю "Педагогическая деятельность".</w:t>
      </w:r>
    </w:p>
    <w:p w:rsidR="00F3274D" w:rsidRDefault="00B10AC2">
      <w:pPr>
        <w:pStyle w:val="ConsPlusNormal0"/>
        <w:jc w:val="both"/>
      </w:pPr>
      <w:r>
        <w:t xml:space="preserve">(п. 8.6 в ред. </w:t>
      </w:r>
      <w:hyperlink r:id="rId50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F3274D" w:rsidRDefault="00F3274D">
      <w:pPr>
        <w:pStyle w:val="ConsPlusNormal0"/>
        <w:ind w:firstLine="540"/>
        <w:jc w:val="both"/>
      </w:pPr>
    </w:p>
    <w:p w:rsidR="00F3274D" w:rsidRDefault="00F3274D">
      <w:pPr>
        <w:pStyle w:val="ConsPlusNormal0"/>
        <w:ind w:firstLine="540"/>
        <w:jc w:val="both"/>
      </w:pPr>
    </w:p>
    <w:p w:rsidR="00F3274D" w:rsidRDefault="00F3274D">
      <w:pPr>
        <w:pStyle w:val="ConsPlusNormal0"/>
        <w:ind w:firstLine="540"/>
        <w:jc w:val="both"/>
      </w:pPr>
    </w:p>
    <w:p w:rsidR="00F3274D" w:rsidRDefault="00F3274D">
      <w:pPr>
        <w:pStyle w:val="ConsPlusNormal0"/>
        <w:ind w:firstLine="540"/>
        <w:jc w:val="both"/>
      </w:pPr>
    </w:p>
    <w:p w:rsidR="00F3274D" w:rsidRDefault="00F3274D">
      <w:pPr>
        <w:pStyle w:val="ConsPlusNormal0"/>
        <w:ind w:firstLine="540"/>
        <w:jc w:val="both"/>
      </w:pPr>
    </w:p>
    <w:p w:rsidR="00F3274D" w:rsidRDefault="00B10AC2">
      <w:pPr>
        <w:pStyle w:val="ConsPlusNormal0"/>
        <w:jc w:val="right"/>
        <w:outlineLvl w:val="1"/>
      </w:pPr>
      <w:r>
        <w:t>Приложение</w:t>
      </w:r>
    </w:p>
    <w:p w:rsidR="00F3274D" w:rsidRDefault="00B10AC2">
      <w:pPr>
        <w:pStyle w:val="ConsPlusNormal0"/>
        <w:jc w:val="right"/>
      </w:pPr>
      <w:r>
        <w:t>к федеральному государственному</w:t>
      </w:r>
    </w:p>
    <w:p w:rsidR="00F3274D" w:rsidRDefault="00B10AC2">
      <w:pPr>
        <w:pStyle w:val="ConsPlusNormal0"/>
        <w:jc w:val="right"/>
      </w:pPr>
      <w:r>
        <w:t>образовательному стандарту</w:t>
      </w:r>
    </w:p>
    <w:p w:rsidR="00F3274D" w:rsidRDefault="00B10AC2">
      <w:pPr>
        <w:pStyle w:val="ConsPlusNormal0"/>
        <w:jc w:val="right"/>
      </w:pPr>
      <w:r>
        <w:t>среднего профессионального</w:t>
      </w:r>
    </w:p>
    <w:p w:rsidR="00F3274D" w:rsidRDefault="00B10AC2">
      <w:pPr>
        <w:pStyle w:val="ConsPlusNormal0"/>
        <w:jc w:val="right"/>
      </w:pPr>
      <w:r>
        <w:t>образовани</w:t>
      </w:r>
      <w:r>
        <w:t>я по специальности</w:t>
      </w:r>
    </w:p>
    <w:p w:rsidR="00F3274D" w:rsidRDefault="00B10AC2">
      <w:pPr>
        <w:pStyle w:val="ConsPlusNormal0"/>
        <w:jc w:val="right"/>
      </w:pPr>
      <w:r>
        <w:t>53.02.02 Музыкальное искусство</w:t>
      </w:r>
    </w:p>
    <w:p w:rsidR="00F3274D" w:rsidRDefault="00B10AC2">
      <w:pPr>
        <w:pStyle w:val="ConsPlusNormal0"/>
        <w:jc w:val="right"/>
      </w:pPr>
      <w:r>
        <w:t>эстрады (по видам), утвержденному</w:t>
      </w:r>
    </w:p>
    <w:p w:rsidR="00F3274D" w:rsidRDefault="00B10AC2">
      <w:pPr>
        <w:pStyle w:val="ConsPlusNormal0"/>
        <w:jc w:val="right"/>
      </w:pPr>
      <w:r>
        <w:t>приказом Министерства образования</w:t>
      </w:r>
    </w:p>
    <w:p w:rsidR="00F3274D" w:rsidRDefault="00B10AC2">
      <w:pPr>
        <w:pStyle w:val="ConsPlusNormal0"/>
        <w:jc w:val="right"/>
      </w:pPr>
      <w:r>
        <w:t>и науки Российской Федерации</w:t>
      </w:r>
    </w:p>
    <w:p w:rsidR="00F3274D" w:rsidRDefault="00B10AC2">
      <w:pPr>
        <w:pStyle w:val="ConsPlusNormal0"/>
        <w:jc w:val="right"/>
      </w:pPr>
      <w:r>
        <w:t>от 27 октября 2014 г. N 1379</w:t>
      </w:r>
    </w:p>
    <w:p w:rsidR="00F3274D" w:rsidRDefault="00F3274D">
      <w:pPr>
        <w:pStyle w:val="ConsPlusNormal0"/>
        <w:jc w:val="both"/>
      </w:pPr>
    </w:p>
    <w:p w:rsidR="00F3274D" w:rsidRDefault="00B10AC2">
      <w:pPr>
        <w:pStyle w:val="ConsPlusTitle0"/>
        <w:jc w:val="center"/>
      </w:pPr>
      <w:bookmarkStart w:id="5" w:name="P441"/>
      <w:bookmarkEnd w:id="5"/>
      <w:r>
        <w:t>ПЕРЕЧЕНЬ</w:t>
      </w:r>
    </w:p>
    <w:p w:rsidR="00F3274D" w:rsidRDefault="00B10AC2">
      <w:pPr>
        <w:pStyle w:val="ConsPlusTitle0"/>
        <w:jc w:val="center"/>
      </w:pPr>
      <w:r>
        <w:t>ПРОФЕССИОНАЛЬНЫХ СТАНДАРТОВ, СООТВЕТСТВУЮЩИХ</w:t>
      </w:r>
    </w:p>
    <w:p w:rsidR="00F3274D" w:rsidRDefault="00B10AC2">
      <w:pPr>
        <w:pStyle w:val="ConsPlusTitle0"/>
        <w:jc w:val="center"/>
      </w:pPr>
      <w:r>
        <w:t>ПРОФЕССИОНАЛЬНОЙ ДЕЯТЕЛЬНОСТИ ВЫПУСКНИКОВ ОБРАЗОВАТЕЛЬНОЙ</w:t>
      </w:r>
    </w:p>
    <w:p w:rsidR="00F3274D" w:rsidRDefault="00B10AC2">
      <w:pPr>
        <w:pStyle w:val="ConsPlusTitle0"/>
        <w:jc w:val="center"/>
      </w:pPr>
      <w:r>
        <w:t>ПРОГРАММЫ СРЕДНЕГО ПРОФЕССИОНАЛЬНОГО ОБРАЗОВАНИЯ</w:t>
      </w:r>
    </w:p>
    <w:p w:rsidR="00F3274D" w:rsidRDefault="00B10AC2">
      <w:pPr>
        <w:pStyle w:val="ConsPlusTitle0"/>
        <w:jc w:val="center"/>
      </w:pPr>
      <w:r>
        <w:t>ПО СПЕЦИАЛЬНОСТИ 53.02.02 МУЗЫКАЛЬНОЕ ИСКУССТВО ЭСТРАДЫ</w:t>
      </w:r>
    </w:p>
    <w:p w:rsidR="00F3274D" w:rsidRDefault="00B10AC2">
      <w:pPr>
        <w:pStyle w:val="ConsPlusTitle0"/>
        <w:jc w:val="center"/>
      </w:pPr>
      <w:r>
        <w:t>(ПО ВИДАМ)</w:t>
      </w:r>
    </w:p>
    <w:p w:rsidR="00F3274D" w:rsidRDefault="00F3274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F3274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3274D" w:rsidRDefault="00F3274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274D" w:rsidRDefault="00F3274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3274D" w:rsidRDefault="00B10AC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3274D" w:rsidRDefault="00B10AC2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51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Минпросвещения России от 17.05.2021 N 253)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3274D" w:rsidRDefault="00F3274D">
            <w:pPr>
              <w:pStyle w:val="ConsPlusNormal0"/>
            </w:pPr>
          </w:p>
        </w:tc>
      </w:tr>
    </w:tbl>
    <w:p w:rsidR="00F3274D" w:rsidRDefault="00F3274D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381"/>
        <w:gridCol w:w="6689"/>
      </w:tblGrid>
      <w:tr w:rsidR="00F3274D">
        <w:tc>
          <w:tcPr>
            <w:tcW w:w="2381" w:type="dxa"/>
          </w:tcPr>
          <w:p w:rsidR="00F3274D" w:rsidRDefault="00B10AC2">
            <w:pPr>
              <w:pStyle w:val="ConsPlusNormal0"/>
              <w:jc w:val="center"/>
            </w:pPr>
            <w:r>
              <w:t>Код профессионального стандарта</w:t>
            </w:r>
          </w:p>
        </w:tc>
        <w:tc>
          <w:tcPr>
            <w:tcW w:w="6689" w:type="dxa"/>
          </w:tcPr>
          <w:p w:rsidR="00F3274D" w:rsidRDefault="00B10AC2">
            <w:pPr>
              <w:pStyle w:val="ConsPlusNormal0"/>
              <w:jc w:val="center"/>
            </w:pPr>
            <w:r>
              <w:t>Наименование профессионального стандарта</w:t>
            </w:r>
          </w:p>
        </w:tc>
      </w:tr>
      <w:tr w:rsidR="00F3274D">
        <w:tc>
          <w:tcPr>
            <w:tcW w:w="2381" w:type="dxa"/>
          </w:tcPr>
          <w:p w:rsidR="00F3274D" w:rsidRDefault="00B10AC2">
            <w:pPr>
              <w:pStyle w:val="ConsPlusNormal0"/>
              <w:jc w:val="center"/>
            </w:pPr>
            <w:r>
              <w:t>01.003</w:t>
            </w:r>
          </w:p>
        </w:tc>
        <w:tc>
          <w:tcPr>
            <w:tcW w:w="6689" w:type="dxa"/>
          </w:tcPr>
          <w:p w:rsidR="00F3274D" w:rsidRDefault="00B10AC2">
            <w:pPr>
              <w:pStyle w:val="ConsPlusNormal0"/>
              <w:jc w:val="both"/>
            </w:pPr>
            <w:r>
              <w:t xml:space="preserve">Профессиональный </w:t>
            </w:r>
            <w:hyperlink r:id="rId52" w:tooltip="Приказ Минтруда России от 05.05.2018 N 298н &quot;Об утверждении профессионального стандарта &quot;Педагог дополнительного образования детей и взрослых&quot; (Зарегистрировано в Минюсте России 28.08.2018 N 52016) ------------ Утратил силу или отменен {КонсультантПлюс}">
              <w:r>
                <w:rPr>
                  <w:color w:val="0000FF"/>
                </w:rPr>
                <w:t>стандарт</w:t>
              </w:r>
            </w:hyperlink>
            <w:r>
              <w:t xml:space="preserve"> "Педагог дополнительного образования детей и взрослых", утвержденный приказом Министерства труда и социально</w:t>
            </w:r>
            <w:r>
              <w:t>й защиты Российской Федерации от 5 мая 2018 г. N 298н (зарегистрирован Министерством юстиции Российской Федерации 28 августа 2018 г., регистрационный N 52016)</w:t>
            </w:r>
          </w:p>
        </w:tc>
      </w:tr>
    </w:tbl>
    <w:p w:rsidR="00F3274D" w:rsidRDefault="00F3274D">
      <w:pPr>
        <w:pStyle w:val="ConsPlusNormal0"/>
        <w:ind w:firstLine="540"/>
        <w:jc w:val="both"/>
      </w:pPr>
    </w:p>
    <w:p w:rsidR="00F3274D" w:rsidRDefault="00F3274D">
      <w:pPr>
        <w:pStyle w:val="ConsPlusNormal0"/>
        <w:ind w:firstLine="540"/>
        <w:jc w:val="both"/>
      </w:pPr>
    </w:p>
    <w:p w:rsidR="00F3274D" w:rsidRDefault="00F3274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3274D">
      <w:headerReference w:type="default" r:id="rId53"/>
      <w:footerReference w:type="default" r:id="rId54"/>
      <w:headerReference w:type="first" r:id="rId55"/>
      <w:footerReference w:type="first" r:id="rId5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AC2" w:rsidRDefault="00B10AC2">
      <w:r>
        <w:separator/>
      </w:r>
    </w:p>
  </w:endnote>
  <w:endnote w:type="continuationSeparator" w:id="0">
    <w:p w:rsidR="00B10AC2" w:rsidRDefault="00B10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74D" w:rsidRDefault="00F3274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F3274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3274D" w:rsidRDefault="00B10AC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274D" w:rsidRDefault="00B10AC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274D" w:rsidRDefault="00B10AC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A3199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A3199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F3274D" w:rsidRDefault="00B10AC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74D" w:rsidRDefault="00F3274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F3274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3274D" w:rsidRDefault="00B10AC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3274D" w:rsidRDefault="00B10AC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3274D" w:rsidRDefault="00B10AC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4A3199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4A3199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F3274D" w:rsidRDefault="00B10AC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AC2" w:rsidRDefault="00B10AC2">
      <w:r>
        <w:separator/>
      </w:r>
    </w:p>
  </w:footnote>
  <w:footnote w:type="continuationSeparator" w:id="0">
    <w:p w:rsidR="00B10AC2" w:rsidRDefault="00B10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F3274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3274D" w:rsidRDefault="00B10AC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Минобрнауки </w:t>
          </w:r>
          <w:r>
            <w:rPr>
              <w:rFonts w:ascii="Tahoma" w:hAnsi="Tahoma" w:cs="Tahoma"/>
              <w:sz w:val="16"/>
              <w:szCs w:val="16"/>
            </w:rPr>
            <w:t>России от 27.10.2014 N 1379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образо...</w:t>
          </w:r>
        </w:p>
      </w:tc>
      <w:tc>
        <w:tcPr>
          <w:tcW w:w="2300" w:type="pct"/>
          <w:vAlign w:val="center"/>
        </w:tcPr>
        <w:p w:rsidR="00F3274D" w:rsidRDefault="00B10AC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</w:t>
          </w:r>
          <w:r>
            <w:rPr>
              <w:rFonts w:ascii="Tahoma" w:hAnsi="Tahoma" w:cs="Tahoma"/>
              <w:sz w:val="16"/>
              <w:szCs w:val="16"/>
            </w:rPr>
            <w:t>.10.2026</w:t>
          </w:r>
        </w:p>
      </w:tc>
    </w:tr>
  </w:tbl>
  <w:p w:rsidR="00F3274D" w:rsidRDefault="00F3274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274D" w:rsidRDefault="00F3274D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F3274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3274D" w:rsidRDefault="00B10AC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Минобрнауки России от 27.10.2014 N 1379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образо...</w:t>
          </w:r>
        </w:p>
      </w:tc>
      <w:tc>
        <w:tcPr>
          <w:tcW w:w="2300" w:type="pct"/>
          <w:vAlign w:val="center"/>
        </w:tcPr>
        <w:p w:rsidR="00F3274D" w:rsidRDefault="00B10AC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</w:t>
            </w:r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05.10.2026</w:t>
          </w:r>
        </w:p>
      </w:tc>
    </w:tr>
  </w:tbl>
  <w:p w:rsidR="00F3274D" w:rsidRDefault="00F3274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3274D" w:rsidRDefault="00F3274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74D"/>
    <w:rsid w:val="004A3199"/>
    <w:rsid w:val="00B10AC2"/>
    <w:rsid w:val="00F3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78A782-04BF-481E-A005-445D735BE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92871&amp;date=05.10.2026&amp;dst=100349&amp;field=134" TargetMode="External"/><Relationship Id="rId18" Type="http://schemas.openxmlformats.org/officeDocument/2006/relationships/hyperlink" Target="https://login.consultant.ru/link/?req=doc&amp;base=LAW&amp;n=392871&amp;date=05.10.2026&amp;dst=100354&amp;field=134" TargetMode="External"/><Relationship Id="rId26" Type="http://schemas.openxmlformats.org/officeDocument/2006/relationships/hyperlink" Target="https://login.consultant.ru/link/?req=doc&amp;base=LAW&amp;n=392871&amp;date=05.10.2026&amp;dst=100357&amp;field=134" TargetMode="External"/><Relationship Id="rId39" Type="http://schemas.openxmlformats.org/officeDocument/2006/relationships/hyperlink" Target="https://login.consultant.ru/link/?req=doc&amp;base=LAW&amp;n=392871&amp;date=05.10.2026&amp;dst=100577&amp;field=134" TargetMode="External"/><Relationship Id="rId21" Type="http://schemas.openxmlformats.org/officeDocument/2006/relationships/hyperlink" Target="https://login.consultant.ru/link/?req=doc&amp;base=LAW&amp;n=483090&amp;date=05.10.2026&amp;dst=105785&amp;field=134" TargetMode="External"/><Relationship Id="rId34" Type="http://schemas.openxmlformats.org/officeDocument/2006/relationships/hyperlink" Target="https://login.consultant.ru/link/?req=doc&amp;base=LAW&amp;n=392871&amp;date=05.10.2026&amp;dst=100359&amp;field=134" TargetMode="External"/><Relationship Id="rId42" Type="http://schemas.openxmlformats.org/officeDocument/2006/relationships/hyperlink" Target="https://login.consultant.ru/link/?req=doc&amp;base=LAW&amp;n=392871&amp;date=05.10.2026&amp;dst=100578&amp;field=134" TargetMode="External"/><Relationship Id="rId47" Type="http://schemas.openxmlformats.org/officeDocument/2006/relationships/hyperlink" Target="https://login.consultant.ru/link/?req=doc&amp;base=LAW&amp;n=392871&amp;date=05.10.2026&amp;dst=100359&amp;field=134" TargetMode="External"/><Relationship Id="rId50" Type="http://schemas.openxmlformats.org/officeDocument/2006/relationships/hyperlink" Target="https://login.consultant.ru/link/?req=doc&amp;base=LAW&amp;n=483090&amp;date=05.10.2026&amp;dst=105874&amp;field=134" TargetMode="External"/><Relationship Id="rId55" Type="http://schemas.openxmlformats.org/officeDocument/2006/relationships/header" Target="header2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104975&amp;date=05.10.2026" TargetMode="External"/><Relationship Id="rId17" Type="http://schemas.openxmlformats.org/officeDocument/2006/relationships/hyperlink" Target="https://login.consultant.ru/link/?req=doc&amp;base=LAW&amp;n=483090&amp;date=05.10.2026&amp;dst=105784&amp;field=134" TargetMode="External"/><Relationship Id="rId25" Type="http://schemas.openxmlformats.org/officeDocument/2006/relationships/hyperlink" Target="https://login.consultant.ru/link/?req=doc&amp;base=LAW&amp;n=214720&amp;date=05.10.2026&amp;dst=100047&amp;field=134" TargetMode="External"/><Relationship Id="rId33" Type="http://schemas.openxmlformats.org/officeDocument/2006/relationships/hyperlink" Target="https://login.consultant.ru/link/?req=doc&amp;base=LAW&amp;n=527217&amp;date=05.10.2026" TargetMode="External"/><Relationship Id="rId38" Type="http://schemas.openxmlformats.org/officeDocument/2006/relationships/hyperlink" Target="https://login.consultant.ru/link/?req=doc&amp;base=LAW&amp;n=541278&amp;date=05.10.2026&amp;dst=390&amp;field=134" TargetMode="External"/><Relationship Id="rId46" Type="http://schemas.openxmlformats.org/officeDocument/2006/relationships/hyperlink" Target="https://login.consultant.ru/link/?req=doc&amp;base=LAW&amp;n=392871&amp;date=05.10.2026&amp;dst=100583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92871&amp;date=05.10.2026&amp;dst=100352&amp;field=134" TargetMode="External"/><Relationship Id="rId20" Type="http://schemas.openxmlformats.org/officeDocument/2006/relationships/hyperlink" Target="https://login.consultant.ru/link/?req=doc&amp;base=LAW&amp;n=501142&amp;date=05.10.2026&amp;dst=4&amp;field=134" TargetMode="External"/><Relationship Id="rId29" Type="http://schemas.openxmlformats.org/officeDocument/2006/relationships/hyperlink" Target="https://login.consultant.ru/link/?req=doc&amp;base=LAW&amp;n=392871&amp;date=05.10.2026&amp;dst=100369&amp;field=134" TargetMode="External"/><Relationship Id="rId41" Type="http://schemas.openxmlformats.org/officeDocument/2006/relationships/hyperlink" Target="https://login.consultant.ru/link/?req=doc&amp;base=LAW&amp;n=392871&amp;date=05.10.2026&amp;dst=100359&amp;field=134" TargetMode="External"/><Relationship Id="rId54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287618&amp;date=05.10.2026&amp;dst=100042&amp;field=134" TargetMode="External"/><Relationship Id="rId24" Type="http://schemas.openxmlformats.org/officeDocument/2006/relationships/hyperlink" Target="https://login.consultant.ru/link/?req=doc&amp;base=LAW&amp;n=392871&amp;date=05.10.2026&amp;dst=100355&amp;field=134" TargetMode="External"/><Relationship Id="rId32" Type="http://schemas.openxmlformats.org/officeDocument/2006/relationships/hyperlink" Target="https://login.consultant.ru/link/?req=doc&amp;base=LAW&amp;n=483090&amp;date=05.10.2026&amp;dst=105808&amp;field=134" TargetMode="External"/><Relationship Id="rId37" Type="http://schemas.openxmlformats.org/officeDocument/2006/relationships/hyperlink" Target="https://login.consultant.ru/link/?req=doc&amp;base=LAW&amp;n=392871&amp;date=05.10.2026&amp;dst=100359&amp;field=134" TargetMode="External"/><Relationship Id="rId40" Type="http://schemas.openxmlformats.org/officeDocument/2006/relationships/hyperlink" Target="https://login.consultant.ru/link/?req=doc&amp;base=LAW&amp;n=392871&amp;date=05.10.2026&amp;dst=100359&amp;field=134" TargetMode="External"/><Relationship Id="rId45" Type="http://schemas.openxmlformats.org/officeDocument/2006/relationships/hyperlink" Target="https://login.consultant.ru/link/?req=doc&amp;base=LAW&amp;n=513926&amp;date=05.10.2026" TargetMode="External"/><Relationship Id="rId53" Type="http://schemas.openxmlformats.org/officeDocument/2006/relationships/header" Target="header1.xml"/><Relationship Id="rId58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392871&amp;date=05.10.2026&amp;dst=100350&amp;field=134" TargetMode="External"/><Relationship Id="rId23" Type="http://schemas.openxmlformats.org/officeDocument/2006/relationships/hyperlink" Target="https://login.consultant.ru/link/?req=doc&amp;base=LAW&amp;n=483090&amp;date=05.10.2026&amp;dst=105787&amp;field=134" TargetMode="External"/><Relationship Id="rId28" Type="http://schemas.openxmlformats.org/officeDocument/2006/relationships/hyperlink" Target="https://login.consultant.ru/link/?req=doc&amp;base=LAW&amp;n=392871&amp;date=05.10.2026&amp;dst=100367&amp;field=134" TargetMode="External"/><Relationship Id="rId36" Type="http://schemas.openxmlformats.org/officeDocument/2006/relationships/hyperlink" Target="https://login.consultant.ru/link/?req=doc&amp;base=LAW&amp;n=392871&amp;date=05.10.2026&amp;dst=100359&amp;field=134" TargetMode="External"/><Relationship Id="rId49" Type="http://schemas.openxmlformats.org/officeDocument/2006/relationships/hyperlink" Target="https://login.consultant.ru/link/?req=doc&amp;base=LAW&amp;n=527217&amp;date=05.10.2026&amp;dst=100803&amp;field=134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83090&amp;date=05.10.2026&amp;dst=105783&amp;field=134" TargetMode="External"/><Relationship Id="rId19" Type="http://schemas.openxmlformats.org/officeDocument/2006/relationships/hyperlink" Target="https://login.consultant.ru/link/?req=doc&amp;base=LAW&amp;n=527217&amp;date=05.10.2026" TargetMode="External"/><Relationship Id="rId31" Type="http://schemas.openxmlformats.org/officeDocument/2006/relationships/hyperlink" Target="https://login.consultant.ru/link/?req=doc&amp;base=LAW&amp;n=483090&amp;date=05.10.2026&amp;dst=105800&amp;field=134" TargetMode="External"/><Relationship Id="rId44" Type="http://schemas.openxmlformats.org/officeDocument/2006/relationships/hyperlink" Target="https://login.consultant.ru/link/?req=doc&amp;base=LAW&amp;n=483090&amp;date=05.10.2026&amp;dst=105869&amp;field=134" TargetMode="External"/><Relationship Id="rId52" Type="http://schemas.openxmlformats.org/officeDocument/2006/relationships/hyperlink" Target="https://login.consultant.ru/link/?req=doc&amp;base=LAW&amp;n=305809&amp;date=05.10.2026&amp;dst=100010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92871&amp;date=05.10.2026&amp;dst=100349&amp;field=134" TargetMode="External"/><Relationship Id="rId14" Type="http://schemas.openxmlformats.org/officeDocument/2006/relationships/hyperlink" Target="https://login.consultant.ru/link/?req=doc&amp;base=LAW&amp;n=483090&amp;date=05.10.2026&amp;dst=105783&amp;field=134" TargetMode="External"/><Relationship Id="rId22" Type="http://schemas.openxmlformats.org/officeDocument/2006/relationships/hyperlink" Target="https://login.consultant.ru/link/?req=doc&amp;base=LAW&amp;n=501142&amp;date=05.10.2026&amp;dst=4&amp;field=134" TargetMode="External"/><Relationship Id="rId27" Type="http://schemas.openxmlformats.org/officeDocument/2006/relationships/hyperlink" Target="https://login.consultant.ru/link/?req=doc&amp;base=LAW&amp;n=483090&amp;date=05.10.2026&amp;dst=105789&amp;field=134" TargetMode="External"/><Relationship Id="rId30" Type="http://schemas.openxmlformats.org/officeDocument/2006/relationships/hyperlink" Target="https://login.consultant.ru/link/?req=doc&amp;base=LAW&amp;n=392871&amp;date=05.10.2026&amp;dst=100371&amp;field=134" TargetMode="External"/><Relationship Id="rId35" Type="http://schemas.openxmlformats.org/officeDocument/2006/relationships/hyperlink" Target="https://login.consultant.ru/link/?req=doc&amp;base=LAW&amp;n=392871&amp;date=05.10.2026&amp;dst=100359&amp;field=134" TargetMode="External"/><Relationship Id="rId43" Type="http://schemas.openxmlformats.org/officeDocument/2006/relationships/hyperlink" Target="https://login.consultant.ru/link/?req=doc&amp;base=LAW&amp;n=527217&amp;date=05.10.2026" TargetMode="External"/><Relationship Id="rId48" Type="http://schemas.openxmlformats.org/officeDocument/2006/relationships/hyperlink" Target="https://login.consultant.ru/link/?req=doc&amp;base=LAW&amp;n=392871&amp;date=05.10.2026&amp;dst=100359&amp;field=134" TargetMode="External"/><Relationship Id="rId56" Type="http://schemas.openxmlformats.org/officeDocument/2006/relationships/footer" Target="footer2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392871&amp;date=05.10.2026&amp;dst=100584&amp;field=134" TargetMode="Externa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9613</Words>
  <Characters>54797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27.10.2014 N 1379
(ред. от 03.07.2024)
"Об утверждении федерального государственного образовательного стандарта среднего профессионального образования по специальности 53.02.02 Музыкальное искусство эстрады (по видам)"
(Зареги</vt:lpstr>
    </vt:vector>
  </TitlesOfParts>
  <Company>КонсультантПлюс Версия 4025.00.50</Company>
  <LinksUpToDate>false</LinksUpToDate>
  <CharactersWithSpaces>64282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27.10.2014 N 1379
(ред. от 03.07.2024)
"Об утверждении федерального государственного образовательного стандарта среднего профессионального образования по специальности 53.02.02 Музыкальное искусство эстрады (по видам)"
(Зарегистрировано в Минюсте России 24.11.2014 N 34870)</dc:title>
  <dc:creator>1</dc:creator>
  <cp:lastModifiedBy>1</cp:lastModifiedBy>
  <cp:revision>2</cp:revision>
  <dcterms:created xsi:type="dcterms:W3CDTF">2026-10-05T16:38:00Z</dcterms:created>
  <dcterms:modified xsi:type="dcterms:W3CDTF">2026-10-05T16:38:00Z</dcterms:modified>
</cp:coreProperties>
</file>