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16"/>
      </w:tblGrid>
      <w:tr w:rsidR="00E8441B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8441B" w:rsidRDefault="00D1620F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441B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8441B" w:rsidRDefault="00D1620F">
            <w:pPr>
              <w:pStyle w:val="ConsPlusTitlePage0"/>
              <w:jc w:val="center"/>
            </w:pPr>
            <w:r>
              <w:rPr>
                <w:sz w:val="48"/>
              </w:rPr>
              <w:t>Приказ Минобрнауки России от 27.10.2014 N 1390</w:t>
            </w:r>
            <w:r>
              <w:rPr>
                <w:sz w:val="48"/>
              </w:rPr>
              <w:br/>
              <w:t>(ред. от 03.07.2024)</w:t>
            </w:r>
            <w:r>
              <w:rPr>
                <w:sz w:val="48"/>
              </w:rPr>
              <w:br/>
            </w:r>
            <w:r>
              <w:rPr>
                <w:sz w:val="48"/>
              </w:rPr>
              <w:t xml:space="preserve">"Об утверждении федерального государственного образовательного стандарта среднего профессионального образования по специальности </w:t>
            </w:r>
            <w:bookmarkStart w:id="0" w:name="_GoBack"/>
            <w:r>
              <w:rPr>
                <w:sz w:val="48"/>
              </w:rPr>
              <w:t xml:space="preserve">53.02.03 </w:t>
            </w:r>
            <w:bookmarkEnd w:id="0"/>
            <w:r>
              <w:rPr>
                <w:sz w:val="48"/>
              </w:rPr>
              <w:t>Инструментальное исполнительство (по видам инструментов)"</w:t>
            </w:r>
            <w:r>
              <w:rPr>
                <w:sz w:val="48"/>
              </w:rPr>
              <w:br/>
              <w:t>(Зарегистрировано в Минюсте России 27.11.2014 N 34957)</w:t>
            </w:r>
          </w:p>
        </w:tc>
      </w:tr>
      <w:tr w:rsidR="00E8441B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8441B" w:rsidRDefault="00D1620F">
            <w:pPr>
              <w:pStyle w:val="ConsPlusTitlePage0"/>
              <w:jc w:val="center"/>
            </w:pPr>
            <w:r>
              <w:rPr>
                <w:sz w:val="28"/>
              </w:rPr>
              <w:t>Доку</w:t>
            </w:r>
            <w:r>
              <w:rPr>
                <w:sz w:val="28"/>
              </w:rPr>
              <w:t xml:space="preserve">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05.10.2026</w:t>
            </w:r>
            <w:r>
              <w:rPr>
                <w:sz w:val="28"/>
              </w:rPr>
              <w:br/>
              <w:t> </w:t>
            </w:r>
          </w:p>
        </w:tc>
      </w:tr>
    </w:tbl>
    <w:p w:rsidR="00E8441B" w:rsidRDefault="00E8441B">
      <w:pPr>
        <w:pStyle w:val="ConsPlusNormal0"/>
        <w:sectPr w:rsidR="00E8441B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E8441B" w:rsidRDefault="00E8441B">
      <w:pPr>
        <w:pStyle w:val="ConsPlusNormal0"/>
        <w:jc w:val="both"/>
        <w:outlineLvl w:val="0"/>
      </w:pPr>
    </w:p>
    <w:p w:rsidR="00E8441B" w:rsidRDefault="00D1620F">
      <w:pPr>
        <w:pStyle w:val="ConsPlusNormal0"/>
        <w:outlineLvl w:val="0"/>
      </w:pPr>
      <w:r>
        <w:t>Зарегистрировано в Минюсте России 27 ноября 2014 г. N 34957</w:t>
      </w:r>
    </w:p>
    <w:p w:rsidR="00E8441B" w:rsidRDefault="00E8441B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8441B" w:rsidRDefault="00E8441B">
      <w:pPr>
        <w:pStyle w:val="ConsPlusNormal0"/>
        <w:jc w:val="both"/>
      </w:pPr>
    </w:p>
    <w:p w:rsidR="00E8441B" w:rsidRDefault="00D1620F">
      <w:pPr>
        <w:pStyle w:val="ConsPlusTitle0"/>
        <w:jc w:val="center"/>
      </w:pPr>
      <w:r>
        <w:t>МИНИСТЕРСТВО ОБРАЗОВАНИЯ И НАУКИ РОССИЙСКОЙ ФЕДЕРАЦИИ</w:t>
      </w:r>
    </w:p>
    <w:p w:rsidR="00E8441B" w:rsidRDefault="00E8441B">
      <w:pPr>
        <w:pStyle w:val="ConsPlusTitle0"/>
        <w:jc w:val="center"/>
      </w:pPr>
    </w:p>
    <w:p w:rsidR="00E8441B" w:rsidRDefault="00D1620F">
      <w:pPr>
        <w:pStyle w:val="ConsPlusTitle0"/>
        <w:jc w:val="center"/>
      </w:pPr>
      <w:r>
        <w:t>ПРИКАЗ</w:t>
      </w:r>
    </w:p>
    <w:p w:rsidR="00E8441B" w:rsidRDefault="00D1620F">
      <w:pPr>
        <w:pStyle w:val="ConsPlusTitle0"/>
        <w:jc w:val="center"/>
      </w:pPr>
      <w:r>
        <w:t>от 27 октября 2014 г. N 1390</w:t>
      </w:r>
    </w:p>
    <w:p w:rsidR="00E8441B" w:rsidRDefault="00E8441B">
      <w:pPr>
        <w:pStyle w:val="ConsPlusTitle0"/>
        <w:jc w:val="center"/>
      </w:pPr>
    </w:p>
    <w:p w:rsidR="00E8441B" w:rsidRDefault="00D1620F">
      <w:pPr>
        <w:pStyle w:val="ConsPlusTitle0"/>
        <w:jc w:val="center"/>
      </w:pPr>
      <w:r>
        <w:t>ОБ УТВЕРЖДЕНИИ</w:t>
      </w:r>
    </w:p>
    <w:p w:rsidR="00E8441B" w:rsidRDefault="00D1620F">
      <w:pPr>
        <w:pStyle w:val="ConsPlusTitle0"/>
        <w:jc w:val="center"/>
      </w:pPr>
      <w:r>
        <w:t>ФЕДЕРАЛЬНОГО ГОСУДАРСТВЕННОГО ОБРАЗОВАТЕЛЬНОГО СТАНДАРТА</w:t>
      </w:r>
    </w:p>
    <w:p w:rsidR="00E8441B" w:rsidRDefault="00D1620F">
      <w:pPr>
        <w:pStyle w:val="ConsPlusTitle0"/>
        <w:jc w:val="center"/>
      </w:pPr>
      <w:r>
        <w:t>СРЕДНЕГО ПРОФЕССИОНАЛЬНОГО О</w:t>
      </w:r>
      <w:r>
        <w:t>БРАЗОВАНИЯ ПО СПЕЦИАЛЬНОСТИ</w:t>
      </w:r>
    </w:p>
    <w:p w:rsidR="00E8441B" w:rsidRDefault="00D1620F">
      <w:pPr>
        <w:pStyle w:val="ConsPlusTitle0"/>
        <w:jc w:val="center"/>
      </w:pPr>
      <w:r>
        <w:t>53.02.03 ИНСТРУМЕНТАЛЬНОЕ ИСПОЛНИТЕЛЬСТВО</w:t>
      </w:r>
    </w:p>
    <w:p w:rsidR="00E8441B" w:rsidRDefault="00D1620F">
      <w:pPr>
        <w:pStyle w:val="ConsPlusTitle0"/>
        <w:jc w:val="center"/>
      </w:pPr>
      <w:r>
        <w:t>(ПО ВИДАМ ИНСТРУМЕНТОВ)</w:t>
      </w:r>
    </w:p>
    <w:p w:rsidR="00E8441B" w:rsidRDefault="00E8441B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E8441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8441B" w:rsidRDefault="00E8441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441B" w:rsidRDefault="00E8441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8441B" w:rsidRDefault="00D1620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8441B" w:rsidRDefault="00D1620F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Приказов Минпросвещения России от 17.05.2021 </w:t>
            </w:r>
            <w:hyperlink r:id="rId9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      <w:r>
                <w:rPr>
                  <w:color w:val="0000FF"/>
                </w:rPr>
                <w:t>N 253</w:t>
              </w:r>
            </w:hyperlink>
            <w:r>
              <w:rPr>
                <w:color w:val="392C69"/>
              </w:rPr>
              <w:t>,</w:t>
            </w:r>
          </w:p>
          <w:p w:rsidR="00E8441B" w:rsidRDefault="00D1620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03.07.2024 </w:t>
            </w:r>
            <w:hyperlink r:id="rId10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      <w:r>
                <w:rPr>
                  <w:color w:val="0000FF"/>
                </w:rPr>
                <w:t>N 464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441B" w:rsidRDefault="00E8441B">
            <w:pPr>
              <w:pStyle w:val="ConsPlusNormal0"/>
            </w:pPr>
          </w:p>
        </w:tc>
      </w:tr>
    </w:tbl>
    <w:p w:rsidR="00E8441B" w:rsidRDefault="00E8441B">
      <w:pPr>
        <w:pStyle w:val="ConsPlusNormal0"/>
        <w:jc w:val="both"/>
      </w:pPr>
    </w:p>
    <w:p w:rsidR="00E8441B" w:rsidRDefault="00D1620F">
      <w:pPr>
        <w:pStyle w:val="ConsPlusNormal0"/>
        <w:ind w:firstLine="540"/>
        <w:jc w:val="both"/>
      </w:pPr>
      <w:r>
        <w:t>В соответствии с подпунктом 5.2.41 Положения о Министерстве образования и науки Российской Федерации, утвержденного постановлением Правительства Российской Федерации от 3 июня 2013 г. N 466 (Собрание законодательства Российской Федерации, 2013, N 23, ст. 2</w:t>
      </w:r>
      <w:r>
        <w:t xml:space="preserve">923; N 33, ст. 4386; N 37, ст. 4702; 2014, N 2, ст. 126; N 6, ст. 582; N 27, ст. 3776), </w:t>
      </w:r>
      <w:hyperlink r:id="rId11" w:tooltip="Постановление Правительства РФ от 05.08.2013 N 661 (ред. от 08.01.2018) &quot;Об утверждении Правил разработки, утверждения федеральных государственных образовательных стандартов и внесения в них изменений&quot; ------------ Утратил силу или отменен {КонсультантПлюс}">
        <w:r>
          <w:rPr>
            <w:color w:val="0000FF"/>
          </w:rPr>
          <w:t>пунктом 17</w:t>
        </w:r>
      </w:hyperlink>
      <w:r>
        <w:t xml:space="preserve"> Правил разработки, утверждения ф</w:t>
      </w:r>
      <w:r>
        <w:t>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5 августа 2013 г. N 661 (Собрание законодательства Российской Федерации, 2013, N 33, ст. 4377; 2014, N 38, с</w:t>
      </w:r>
      <w:r>
        <w:t>т. 5069), приказываю: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 xml:space="preserve">1. Утвердить прилагаемый федеральный государственный образовательный </w:t>
      </w:r>
      <w:hyperlink w:anchor="P36" w:tooltip="ФЕДЕРАЛЬНЫЙ ГОСУДАРСТВЕННЫЙ ОБРАЗОВАТЕЛЬНЫЙ СТАНДАРТ">
        <w:r>
          <w:rPr>
            <w:color w:val="0000FF"/>
          </w:rPr>
          <w:t>стандарт</w:t>
        </w:r>
      </w:hyperlink>
      <w:r>
        <w:t xml:space="preserve"> среднего профессионального образования по специальности 53.02.03 Инструм</w:t>
      </w:r>
      <w:r>
        <w:t>ентальное исполнительство (по видам инструментов).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 xml:space="preserve">2. Признать утратившим силу </w:t>
      </w:r>
      <w:hyperlink r:id="rId12" w:tooltip="Приказ Минобрнауки РФ от 13.07.2010 N 771 &quot;Об утверждении и введении в действие федерального государственного образовательного стандарта среднего профессионального образования по специальности 073101 Инструментальное исполнительство (по видам инструментов)&quot; (З">
        <w:r>
          <w:rPr>
            <w:color w:val="0000FF"/>
          </w:rPr>
          <w:t>приказ</w:t>
        </w:r>
      </w:hyperlink>
      <w:r>
        <w:t xml:space="preserve"> Министерства образования и науки Российской Федерации от 13 июл</w:t>
      </w:r>
      <w:r>
        <w:t>я 2010 г. N 771 "Об утверждении и введении в действие федерального государственного образовательного стандарта среднего профессионального образования по специальности 073101 Инструментальное исполнительство (по видам инструментов)" (зарегистрирован Министе</w:t>
      </w:r>
      <w:r>
        <w:t>рством юстиции Российской Федерации 6 сентября 2010 г., регистрационный N 18361).</w:t>
      </w:r>
    </w:p>
    <w:p w:rsidR="00E8441B" w:rsidRDefault="00E8441B">
      <w:pPr>
        <w:pStyle w:val="ConsPlusNormal0"/>
        <w:jc w:val="both"/>
      </w:pPr>
    </w:p>
    <w:p w:rsidR="00E8441B" w:rsidRDefault="00D1620F">
      <w:pPr>
        <w:pStyle w:val="ConsPlusNormal0"/>
        <w:jc w:val="right"/>
      </w:pPr>
      <w:r>
        <w:t>Министр</w:t>
      </w:r>
    </w:p>
    <w:p w:rsidR="00E8441B" w:rsidRDefault="00D1620F">
      <w:pPr>
        <w:pStyle w:val="ConsPlusNormal0"/>
        <w:jc w:val="right"/>
      </w:pPr>
      <w:r>
        <w:t>Д.В.ЛИВАНОВ</w:t>
      </w:r>
    </w:p>
    <w:p w:rsidR="00E8441B" w:rsidRDefault="00E8441B">
      <w:pPr>
        <w:pStyle w:val="ConsPlusNormal0"/>
        <w:jc w:val="both"/>
      </w:pPr>
    </w:p>
    <w:p w:rsidR="00E8441B" w:rsidRDefault="00E8441B">
      <w:pPr>
        <w:pStyle w:val="ConsPlusNormal0"/>
        <w:jc w:val="both"/>
      </w:pPr>
    </w:p>
    <w:p w:rsidR="00E8441B" w:rsidRDefault="00E8441B">
      <w:pPr>
        <w:pStyle w:val="ConsPlusNormal0"/>
        <w:jc w:val="both"/>
      </w:pPr>
    </w:p>
    <w:p w:rsidR="00E8441B" w:rsidRDefault="00E8441B">
      <w:pPr>
        <w:pStyle w:val="ConsPlusNormal0"/>
        <w:jc w:val="both"/>
      </w:pPr>
    </w:p>
    <w:p w:rsidR="00E8441B" w:rsidRDefault="00E8441B">
      <w:pPr>
        <w:pStyle w:val="ConsPlusNormal0"/>
        <w:jc w:val="both"/>
      </w:pPr>
    </w:p>
    <w:p w:rsidR="00E8441B" w:rsidRDefault="00D1620F">
      <w:pPr>
        <w:pStyle w:val="ConsPlusNormal0"/>
        <w:jc w:val="right"/>
        <w:outlineLvl w:val="0"/>
      </w:pPr>
      <w:r>
        <w:lastRenderedPageBreak/>
        <w:t>Приложение</w:t>
      </w:r>
    </w:p>
    <w:p w:rsidR="00E8441B" w:rsidRDefault="00E8441B">
      <w:pPr>
        <w:pStyle w:val="ConsPlusNormal0"/>
        <w:jc w:val="both"/>
      </w:pPr>
    </w:p>
    <w:p w:rsidR="00E8441B" w:rsidRDefault="00D1620F">
      <w:pPr>
        <w:pStyle w:val="ConsPlusNormal0"/>
        <w:jc w:val="right"/>
      </w:pPr>
      <w:r>
        <w:t>Утвержден</w:t>
      </w:r>
    </w:p>
    <w:p w:rsidR="00E8441B" w:rsidRDefault="00D1620F">
      <w:pPr>
        <w:pStyle w:val="ConsPlusNormal0"/>
        <w:jc w:val="right"/>
      </w:pPr>
      <w:r>
        <w:t>приказом Министерства образования</w:t>
      </w:r>
    </w:p>
    <w:p w:rsidR="00E8441B" w:rsidRDefault="00D1620F">
      <w:pPr>
        <w:pStyle w:val="ConsPlusNormal0"/>
        <w:jc w:val="right"/>
      </w:pPr>
      <w:r>
        <w:t>и науки Российской Федерации</w:t>
      </w:r>
    </w:p>
    <w:p w:rsidR="00E8441B" w:rsidRDefault="00D1620F">
      <w:pPr>
        <w:pStyle w:val="ConsPlusNormal0"/>
        <w:jc w:val="right"/>
      </w:pPr>
      <w:r>
        <w:t>от 27 октября 2014 г. N 1390</w:t>
      </w:r>
    </w:p>
    <w:p w:rsidR="00E8441B" w:rsidRDefault="00E8441B">
      <w:pPr>
        <w:pStyle w:val="ConsPlusNormal0"/>
        <w:jc w:val="both"/>
      </w:pPr>
    </w:p>
    <w:p w:rsidR="00E8441B" w:rsidRDefault="00D1620F">
      <w:pPr>
        <w:pStyle w:val="ConsPlusTitle0"/>
        <w:jc w:val="center"/>
      </w:pPr>
      <w:bookmarkStart w:id="1" w:name="P36"/>
      <w:bookmarkEnd w:id="1"/>
      <w:r>
        <w:t>ФЕДЕРАЛЬНЫЙ ГОСУДАРСТВЕННЫЙ ОБРАЗОВАТЕЛЬНЫЙ СТАНДАРТ</w:t>
      </w:r>
    </w:p>
    <w:p w:rsidR="00E8441B" w:rsidRDefault="00D1620F">
      <w:pPr>
        <w:pStyle w:val="ConsPlusTitle0"/>
        <w:jc w:val="center"/>
      </w:pPr>
      <w:r>
        <w:t>СРЕДНЕГО ПРОФЕССИОНАЛЬНОГО ОБРАЗОВАНИЯ ПО СПЕЦИАЛЬНОСТИ</w:t>
      </w:r>
    </w:p>
    <w:p w:rsidR="00E8441B" w:rsidRDefault="00D1620F">
      <w:pPr>
        <w:pStyle w:val="ConsPlusTitle0"/>
        <w:jc w:val="center"/>
      </w:pPr>
      <w:r>
        <w:t>53.02.03 ИНСТРУМЕНТАЛЬНОЕ ИСПОЛНИТЕЛЬСТВО</w:t>
      </w:r>
    </w:p>
    <w:p w:rsidR="00E8441B" w:rsidRDefault="00D1620F">
      <w:pPr>
        <w:pStyle w:val="ConsPlusTitle0"/>
        <w:jc w:val="center"/>
      </w:pPr>
      <w:r>
        <w:t>(ПО ВИДАМ ИНСТРУМЕНТОВ)</w:t>
      </w:r>
    </w:p>
    <w:p w:rsidR="00E8441B" w:rsidRDefault="00E8441B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E8441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8441B" w:rsidRDefault="00E8441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441B" w:rsidRDefault="00E8441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8441B" w:rsidRDefault="00D1620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8441B" w:rsidRDefault="00D1620F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Приказов Минпросвещения России от 17.05.2021 </w:t>
            </w:r>
            <w:hyperlink r:id="rId13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      <w:r>
                <w:rPr>
                  <w:color w:val="0000FF"/>
                </w:rPr>
                <w:t>N 253</w:t>
              </w:r>
            </w:hyperlink>
            <w:r>
              <w:rPr>
                <w:color w:val="392C69"/>
              </w:rPr>
              <w:t>,</w:t>
            </w:r>
          </w:p>
          <w:p w:rsidR="00E8441B" w:rsidRDefault="00D1620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03.07.2024 </w:t>
            </w:r>
            <w:hyperlink r:id="rId14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      <w:r>
                <w:rPr>
                  <w:color w:val="0000FF"/>
                </w:rPr>
                <w:t>N 464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441B" w:rsidRDefault="00E8441B">
            <w:pPr>
              <w:pStyle w:val="ConsPlusNormal0"/>
            </w:pPr>
          </w:p>
        </w:tc>
      </w:tr>
    </w:tbl>
    <w:p w:rsidR="00E8441B" w:rsidRDefault="00E8441B">
      <w:pPr>
        <w:pStyle w:val="ConsPlusNormal0"/>
        <w:jc w:val="both"/>
      </w:pPr>
    </w:p>
    <w:p w:rsidR="00E8441B" w:rsidRDefault="00D1620F">
      <w:pPr>
        <w:pStyle w:val="ConsPlusTitle0"/>
        <w:jc w:val="center"/>
        <w:outlineLvl w:val="1"/>
      </w:pPr>
      <w:r>
        <w:t>I. ОБЛАСТЬ ПРИМЕНЕНИЯ</w:t>
      </w:r>
    </w:p>
    <w:p w:rsidR="00E8441B" w:rsidRDefault="00E8441B">
      <w:pPr>
        <w:pStyle w:val="ConsPlusNormal0"/>
        <w:jc w:val="both"/>
      </w:pPr>
    </w:p>
    <w:p w:rsidR="00E8441B" w:rsidRDefault="00D1620F">
      <w:pPr>
        <w:pStyle w:val="ConsPlusNormal0"/>
        <w:ind w:firstLine="540"/>
        <w:jc w:val="both"/>
      </w:pPr>
      <w:r>
        <w:t>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к среднему профессиональному образованию по специальности 53.02.03 Инструментальное исполните</w:t>
      </w:r>
      <w:r>
        <w:t>льство (по видам инструментов) &lt;1&gt; для профессиональной образовательной организации и образовательной организации высшего образования, которые имеют право на реализацию имеющих государственную аккредитацию программ подготовки специалистов среднего звена по</w:t>
      </w:r>
      <w:r>
        <w:t xml:space="preserve"> данной специальности, на территории Российской Федерации (далее - образовательная организация).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&lt;1&gt; Программа подготовки специалистов среднего звена по специальности 53.02.03 Инструментальное исполнительство (по видам инст</w:t>
      </w:r>
      <w:r>
        <w:t>рументов) реализуется по следующим видам инструментов: фортепиано; оркестровые струнные инструменты (скрипка, альт, виолончель, контрабас (возможно арфа); оркестровые духовые и ударные инструменты (флейта, гобой, кларнет, фагот, труба, валторна, тромбон (в</w:t>
      </w:r>
      <w:r>
        <w:t>озможно туба, тенор, баритон, саксофон), ударные инструменты; инструменты народного оркестра (баян, домра, балалайка, аккордеон, гитара (возможно гусли, гармонь); орган; национальные инструменты народов России. Распределение общих и профессиональных компет</w:t>
      </w:r>
      <w:r>
        <w:t xml:space="preserve">енций по видам инструментов представлено в </w:t>
      </w:r>
      <w:hyperlink w:anchor="P167" w:tooltip="VI. ТРЕБОВАНИЯ К СТРУКТУРЕ ПРОГРАММЫ ПОДГОТОВКИ">
        <w:r>
          <w:rPr>
            <w:color w:val="0000FF"/>
          </w:rPr>
          <w:t>разделе VI</w:t>
        </w:r>
      </w:hyperlink>
      <w:r>
        <w:t>. Требования к структуре программы подготовки специалистов среднего звена.</w:t>
      </w:r>
    </w:p>
    <w:p w:rsidR="00E8441B" w:rsidRDefault="00E8441B">
      <w:pPr>
        <w:pStyle w:val="ConsPlusNormal0"/>
        <w:jc w:val="both"/>
      </w:pPr>
    </w:p>
    <w:p w:rsidR="00E8441B" w:rsidRDefault="00D1620F">
      <w:pPr>
        <w:pStyle w:val="ConsPlusNormal0"/>
        <w:ind w:firstLine="540"/>
        <w:jc w:val="both"/>
      </w:pPr>
      <w:r>
        <w:t>1.2. Право на реализацию программы подготовки с</w:t>
      </w:r>
      <w:r>
        <w:t>пециалистов среднего звена по специальности 53.02.03 Инструментальное исполнительство (по видам инструментов) имеет образовательная организация при наличии соответствующей лицензии на осуществление образовательной деятельности.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Лицензирование программы под</w:t>
      </w:r>
      <w:r>
        <w:t xml:space="preserve">готовки специалистов среднего звена по специальности 53.02.03 Инструментальное исполнительство (по видам инструментов) осуществляется по видам, </w:t>
      </w:r>
      <w:r>
        <w:lastRenderedPageBreak/>
        <w:t>заявленным образовательной организацией.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Возможна сетевая форма реализации программы подготовки специалистов сре</w:t>
      </w:r>
      <w:r>
        <w:t>днего звена с использованием ресурсов нескольких образовательных организаций. В реализации программы подготовки специалистов среднего звена с использованием сетевой формы наряду с образовательными организациями также могут участвовать медицинские организац</w:t>
      </w:r>
      <w:r>
        <w:t xml:space="preserve">ии, организации культуры, физкультурно-спортивные и иные организации, обладающие ресурсами, необходимыми для осуществления обучения, проведения учебной и производственной практики и осуществления иных видов учебной деятельности, предусмотренных программой </w:t>
      </w:r>
      <w:r>
        <w:t>подготовки специалистов среднего звена.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E8441B" w:rsidRDefault="00D1620F">
      <w:pPr>
        <w:pStyle w:val="ConsPlusNormal0"/>
        <w:jc w:val="both"/>
      </w:pPr>
      <w:r>
        <w:t xml:space="preserve">(абзац введен </w:t>
      </w:r>
      <w:hyperlink r:id="rId15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Приказом</w:t>
        </w:r>
      </w:hyperlink>
      <w:r>
        <w:t xml:space="preserve"> Минпросвещения России от 17.05.2021 N 253)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1.3. Воспитание обучающихся при освоении ими образовательной программы осуществляется на основе включаемых в образовательную программу рабочей программы вос</w:t>
      </w:r>
      <w:r>
        <w:t>питания и календарного плана воспитательной работы, разрабатываемых и утверждаемых с учетом включенных в примерную образовательную программу примерной рабочей программы воспитания и примерного календарного плана воспитательной работы.</w:t>
      </w:r>
    </w:p>
    <w:p w:rsidR="00E8441B" w:rsidRDefault="00D1620F">
      <w:pPr>
        <w:pStyle w:val="ConsPlusNormal0"/>
        <w:jc w:val="both"/>
      </w:pPr>
      <w:r>
        <w:t xml:space="preserve">(п. 1.3 введен </w:t>
      </w:r>
      <w:hyperlink r:id="rId16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Приказом</w:t>
        </w:r>
      </w:hyperlink>
      <w:r>
        <w:t xml:space="preserve"> Минпросвещения России от 17.05.2021 N 253; в ред. </w:t>
      </w:r>
      <w:hyperlink r:id="rId17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03.07.2024 N 464)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1.4. При разработке программы подготовки специалистов среднего звена по специальности 53.02.03 Инструментальное исполнительство (по видам инструментов) образовательная организация формирует треб</w:t>
      </w:r>
      <w:r>
        <w:t xml:space="preserve">ования к результатам ее освоения в части профессиональных компетенций на основе профессиональных стандартов, перечень которых представлен в </w:t>
      </w:r>
      <w:hyperlink w:anchor="P442" w:tooltip="ПЕРЕЧЕНЬ">
        <w:r>
          <w:rPr>
            <w:color w:val="0000FF"/>
          </w:rPr>
          <w:t>приложении</w:t>
        </w:r>
      </w:hyperlink>
      <w:r>
        <w:t xml:space="preserve"> к настоящему федеральному государственному образовательному стан</w:t>
      </w:r>
      <w:r>
        <w:t>дарту среднего профессионального образования.</w:t>
      </w:r>
    </w:p>
    <w:p w:rsidR="00E8441B" w:rsidRDefault="00D1620F">
      <w:pPr>
        <w:pStyle w:val="ConsPlusNormal0"/>
        <w:jc w:val="both"/>
      </w:pPr>
      <w:r>
        <w:t xml:space="preserve">(п. 1.4 введен </w:t>
      </w:r>
      <w:hyperlink r:id="rId18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Приказом</w:t>
        </w:r>
      </w:hyperlink>
      <w:r>
        <w:t xml:space="preserve"> Минпросвещения России от 17.05.2021 N 253)</w:t>
      </w:r>
    </w:p>
    <w:p w:rsidR="00E8441B" w:rsidRDefault="00E8441B">
      <w:pPr>
        <w:pStyle w:val="ConsPlusNormal0"/>
        <w:jc w:val="both"/>
      </w:pPr>
    </w:p>
    <w:p w:rsidR="00E8441B" w:rsidRDefault="00D1620F">
      <w:pPr>
        <w:pStyle w:val="ConsPlusTitle0"/>
        <w:jc w:val="center"/>
        <w:outlineLvl w:val="1"/>
      </w:pPr>
      <w:r>
        <w:t>II. ИСПОЛЬЗУЕМЫЕ СОКРАЩЕНИЯ</w:t>
      </w:r>
    </w:p>
    <w:p w:rsidR="00E8441B" w:rsidRDefault="00E8441B">
      <w:pPr>
        <w:pStyle w:val="ConsPlusNormal0"/>
        <w:jc w:val="both"/>
      </w:pPr>
    </w:p>
    <w:p w:rsidR="00E8441B" w:rsidRDefault="00D1620F">
      <w:pPr>
        <w:pStyle w:val="ConsPlusNormal0"/>
        <w:ind w:firstLine="540"/>
        <w:jc w:val="both"/>
      </w:pPr>
      <w:r>
        <w:t>В настоящем стандарте используются следующие сокращения: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СПО - среднее профессиональное образование;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ФГОС СПО - федеральный государственный образовательный стандарт среднего профессионального образования;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 xml:space="preserve">ППССЗ - программа подготовки специалистов среднего </w:t>
      </w:r>
      <w:r>
        <w:t>звена;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ОК - общая компетенция;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ПК - профессиональная компетенция;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ОД - общеобразовательные дисциплины;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ПМ - профессиональный модуль;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МДК - междисциплинарный курс.</w:t>
      </w:r>
    </w:p>
    <w:p w:rsidR="00E8441B" w:rsidRDefault="00E8441B">
      <w:pPr>
        <w:pStyle w:val="ConsPlusNormal0"/>
        <w:jc w:val="both"/>
      </w:pPr>
    </w:p>
    <w:p w:rsidR="00E8441B" w:rsidRDefault="00D1620F">
      <w:pPr>
        <w:pStyle w:val="ConsPlusTitle0"/>
        <w:jc w:val="center"/>
        <w:outlineLvl w:val="1"/>
      </w:pPr>
      <w:r>
        <w:t>III. ХАРАКТЕРИСТИКА ПОДГОТОВКИ ПО СПЕЦИАЛЬНОСТИ</w:t>
      </w:r>
    </w:p>
    <w:p w:rsidR="00E8441B" w:rsidRDefault="00E8441B">
      <w:pPr>
        <w:pStyle w:val="ConsPlusNormal0"/>
        <w:jc w:val="both"/>
      </w:pPr>
    </w:p>
    <w:p w:rsidR="00E8441B" w:rsidRDefault="00D1620F">
      <w:pPr>
        <w:pStyle w:val="ConsPlusNormal0"/>
        <w:ind w:firstLine="540"/>
        <w:jc w:val="both"/>
      </w:pPr>
      <w:r>
        <w:t>3.1. Получение СПО по ППССЗ допускается только в образовательной организации.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3.2. Срок получения СПО по специальности 53.02.03 Инструментальное исполнительство (по видам инструментов) углубленной подготовки в очной форме обучения и присваиваемые квалифика</w:t>
      </w:r>
      <w:r>
        <w:t>ции приводятся в Таблице 1.</w:t>
      </w:r>
    </w:p>
    <w:p w:rsidR="00E8441B" w:rsidRDefault="00E8441B">
      <w:pPr>
        <w:pStyle w:val="ConsPlusNormal0"/>
        <w:jc w:val="both"/>
      </w:pPr>
    </w:p>
    <w:p w:rsidR="00E8441B" w:rsidRDefault="00D1620F">
      <w:pPr>
        <w:pStyle w:val="ConsPlusNormal0"/>
        <w:jc w:val="right"/>
      </w:pPr>
      <w:r>
        <w:t>Таблица 1</w:t>
      </w:r>
    </w:p>
    <w:p w:rsidR="00E8441B" w:rsidRDefault="00E8441B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8"/>
        <w:gridCol w:w="3175"/>
        <w:gridCol w:w="2863"/>
      </w:tblGrid>
      <w:tr w:rsidR="00E8441B">
        <w:tc>
          <w:tcPr>
            <w:tcW w:w="2948" w:type="dxa"/>
          </w:tcPr>
          <w:p w:rsidR="00E8441B" w:rsidRDefault="00D1620F">
            <w:pPr>
              <w:pStyle w:val="ConsPlusNormal0"/>
              <w:jc w:val="center"/>
            </w:pPr>
            <w:r>
              <w:t>Уровень образования, необходимый для приема на обучение по ППССЗ</w:t>
            </w:r>
          </w:p>
        </w:tc>
        <w:tc>
          <w:tcPr>
            <w:tcW w:w="3175" w:type="dxa"/>
          </w:tcPr>
          <w:p w:rsidR="00E8441B" w:rsidRDefault="00D1620F">
            <w:pPr>
              <w:pStyle w:val="ConsPlusNormal0"/>
              <w:jc w:val="center"/>
            </w:pPr>
            <w:r>
              <w:t>Наименование квалификации углубленной подготовки</w:t>
            </w:r>
          </w:p>
        </w:tc>
        <w:tc>
          <w:tcPr>
            <w:tcW w:w="2863" w:type="dxa"/>
          </w:tcPr>
          <w:p w:rsidR="00E8441B" w:rsidRDefault="00D1620F">
            <w:pPr>
              <w:pStyle w:val="ConsPlusNormal0"/>
              <w:jc w:val="center"/>
            </w:pPr>
            <w:r>
              <w:t xml:space="preserve">Срок получения СПО по ППССЗ углубленной подготовки в очной форме обучения </w:t>
            </w:r>
            <w:hyperlink w:anchor="P88" w:tooltip="&lt;2&gt; Независимо от применяемых образовательных технологий.">
              <w:r>
                <w:rPr>
                  <w:color w:val="0000FF"/>
                </w:rPr>
                <w:t>&lt;2&gt;</w:t>
              </w:r>
            </w:hyperlink>
          </w:p>
        </w:tc>
      </w:tr>
      <w:tr w:rsidR="00E8441B">
        <w:tblPrEx>
          <w:tblBorders>
            <w:insideH w:val="nil"/>
          </w:tblBorders>
        </w:tblPrEx>
        <w:tc>
          <w:tcPr>
            <w:tcW w:w="2948" w:type="dxa"/>
            <w:tcBorders>
              <w:bottom w:val="nil"/>
            </w:tcBorders>
          </w:tcPr>
          <w:p w:rsidR="00E8441B" w:rsidRDefault="00D1620F">
            <w:pPr>
              <w:pStyle w:val="ConsPlusNormal0"/>
              <w:jc w:val="center"/>
            </w:pPr>
            <w:r>
              <w:t>основное общее образование</w:t>
            </w:r>
          </w:p>
        </w:tc>
        <w:tc>
          <w:tcPr>
            <w:tcW w:w="3175" w:type="dxa"/>
            <w:tcBorders>
              <w:bottom w:val="nil"/>
            </w:tcBorders>
          </w:tcPr>
          <w:p w:rsidR="00E8441B" w:rsidRDefault="00D1620F">
            <w:pPr>
              <w:pStyle w:val="ConsPlusNormal0"/>
              <w:jc w:val="center"/>
            </w:pPr>
            <w:r>
              <w:t>Артист, преподаватель, концертмейстер</w:t>
            </w:r>
          </w:p>
        </w:tc>
        <w:tc>
          <w:tcPr>
            <w:tcW w:w="2863" w:type="dxa"/>
            <w:tcBorders>
              <w:bottom w:val="nil"/>
            </w:tcBorders>
          </w:tcPr>
          <w:p w:rsidR="00E8441B" w:rsidRDefault="00D1620F">
            <w:pPr>
              <w:pStyle w:val="ConsPlusNormal0"/>
              <w:jc w:val="center"/>
            </w:pPr>
            <w:r>
              <w:t xml:space="preserve">3 года 10 месяцев </w:t>
            </w:r>
            <w:hyperlink w:anchor="P90" w:tooltip="&lt;3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">
              <w:r>
                <w:rPr>
                  <w:color w:val="0000FF"/>
                </w:rPr>
                <w:t>&lt;3&gt;</w:t>
              </w:r>
            </w:hyperlink>
          </w:p>
        </w:tc>
      </w:tr>
      <w:tr w:rsidR="00E8441B">
        <w:tblPrEx>
          <w:tblBorders>
            <w:insideH w:val="nil"/>
          </w:tblBorders>
        </w:tblPrEx>
        <w:tc>
          <w:tcPr>
            <w:tcW w:w="8986" w:type="dxa"/>
            <w:gridSpan w:val="3"/>
            <w:tcBorders>
              <w:top w:val="nil"/>
            </w:tcBorders>
          </w:tcPr>
          <w:p w:rsidR="00E8441B" w:rsidRDefault="00D1620F">
            <w:pPr>
              <w:pStyle w:val="ConsPlusNormal0"/>
              <w:jc w:val="both"/>
            </w:pPr>
            <w:r>
              <w:t xml:space="preserve">(в ред. </w:t>
            </w:r>
            <w:hyperlink r:id="rId19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17.05.2021 N 253)</w:t>
            </w:r>
          </w:p>
        </w:tc>
      </w:tr>
    </w:tbl>
    <w:p w:rsidR="00E8441B" w:rsidRDefault="00E8441B">
      <w:pPr>
        <w:pStyle w:val="ConsPlusNormal0"/>
        <w:jc w:val="both"/>
      </w:pPr>
    </w:p>
    <w:p w:rsidR="00E8441B" w:rsidRDefault="00D1620F">
      <w:pPr>
        <w:pStyle w:val="ConsPlusNormal0"/>
        <w:ind w:firstLine="540"/>
        <w:jc w:val="both"/>
      </w:pPr>
      <w:r>
        <w:t>--------------------------------</w:t>
      </w:r>
    </w:p>
    <w:p w:rsidR="00E8441B" w:rsidRDefault="00D1620F">
      <w:pPr>
        <w:pStyle w:val="ConsPlusNormal0"/>
        <w:spacing w:before="240"/>
        <w:ind w:firstLine="540"/>
        <w:jc w:val="both"/>
      </w:pPr>
      <w:bookmarkStart w:id="2" w:name="P88"/>
      <w:bookmarkEnd w:id="2"/>
      <w:r>
        <w:t>&lt;2&gt; Независимо от применяемых образовательных технологий.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&lt;3&gt; Сно</w:t>
      </w:r>
      <w:r>
        <w:t xml:space="preserve">ска исключена. - </w:t>
      </w:r>
      <w:hyperlink r:id="rId20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</w:t>
        </w:r>
      </w:hyperlink>
      <w:r>
        <w:t xml:space="preserve"> Минпросвещения России от 17.05.2021 N 253.</w:t>
      </w:r>
    </w:p>
    <w:bookmarkStart w:id="3" w:name="P90"/>
    <w:bookmarkEnd w:id="3"/>
    <w:p w:rsidR="00E8441B" w:rsidRDefault="00D1620F">
      <w:pPr>
        <w:pStyle w:val="ConsPlusNormal0"/>
        <w:spacing w:before="240"/>
        <w:ind w:firstLine="540"/>
        <w:jc w:val="both"/>
      </w:pPr>
      <w:r>
        <w:fldChar w:fldCharType="begin"/>
      </w:r>
      <w:r>
        <w:instrText xml:space="preserve"> HYPERLINK "https://login.consultant.ru/link/?req=doc&amp;base=LAW&amp;n=392871&amp;date=05.10.2026&amp;dst=101491&amp;field=134" \o "Приказ Минпросвещения России от 17.05.2021 N 253 \"О внесении изменений в федеральные государственные образовательные стандарты среднего профе</w:instrText>
      </w:r>
      <w:r>
        <w:instrText xml:space="preserve">ссионального образования\" (Зарегистрировано в Минюсте России 13.08.2021 N 64639) {КонсультантПлюс}" \h </w:instrText>
      </w:r>
      <w:r>
        <w:fldChar w:fldCharType="separate"/>
      </w:r>
      <w:r>
        <w:rPr>
          <w:color w:val="0000FF"/>
        </w:rPr>
        <w:t>&lt;3&gt;</w:t>
      </w:r>
      <w:r>
        <w:rPr>
          <w:color w:val="0000FF"/>
        </w:rPr>
        <w:fldChar w:fldCharType="end"/>
      </w:r>
      <w:r>
        <w:t xml:space="preserve"> Образовательные организации, осуществляющие подготовку специалистов среднего звена на базе основного общего образования, реализуют федеральный госу</w:t>
      </w:r>
      <w:r>
        <w:t>дарственный образовательный стандарт среднего общего образования в пределах ППССЗ, в том числе с учетом получаемой специальности СПО.</w:t>
      </w:r>
    </w:p>
    <w:p w:rsidR="00E8441B" w:rsidRDefault="00E8441B">
      <w:pPr>
        <w:pStyle w:val="ConsPlusNormal0"/>
        <w:ind w:firstLine="540"/>
        <w:jc w:val="both"/>
      </w:pPr>
    </w:p>
    <w:p w:rsidR="00E8441B" w:rsidRDefault="00D1620F">
      <w:pPr>
        <w:pStyle w:val="ConsPlusNormal0"/>
        <w:ind w:firstLine="540"/>
        <w:jc w:val="both"/>
      </w:pPr>
      <w:r>
        <w:t>Квалификация Концертмейстер присваивается при подготовке по следующим видам инструментов: фортепиано, инструменты народно</w:t>
      </w:r>
      <w:r>
        <w:t>го оркестра, орган, национальные инструменты народов России.</w:t>
      </w:r>
    </w:p>
    <w:p w:rsidR="00E8441B" w:rsidRDefault="00D1620F">
      <w:pPr>
        <w:pStyle w:val="ConsPlusNormal0"/>
        <w:jc w:val="both"/>
      </w:pPr>
      <w:r>
        <w:t xml:space="preserve">(абзац введен </w:t>
      </w:r>
      <w:hyperlink r:id="rId21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Приказом</w:t>
        </w:r>
      </w:hyperlink>
      <w:r>
        <w:t xml:space="preserve"> Минпросвещения России от 17.05.2021 N 253)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3.3. При приеме на обу</w:t>
      </w:r>
      <w:r>
        <w:t xml:space="preserve">чение по ППССЗ, требующим у поступающих наличия определенных творческих способностей, проводятся вступительные испытания в порядке, установленном в соответствии с Федеральным </w:t>
      </w:r>
      <w:hyperlink r:id="rId22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</w:t>
      </w:r>
      <w:r>
        <w:t>ерации" &lt;4&gt;.</w:t>
      </w:r>
    </w:p>
    <w:p w:rsidR="00E8441B" w:rsidRDefault="00D1620F">
      <w:pPr>
        <w:pStyle w:val="ConsPlusNormal0"/>
        <w:jc w:val="both"/>
      </w:pPr>
      <w:r>
        <w:t xml:space="preserve">(в ред. </w:t>
      </w:r>
      <w:hyperlink r:id="rId23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17.05.2021 N 253)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E8441B" w:rsidRDefault="00D1620F">
      <w:pPr>
        <w:pStyle w:val="ConsPlusNormal0"/>
        <w:spacing w:before="240"/>
        <w:ind w:firstLine="540"/>
        <w:jc w:val="both"/>
      </w:pPr>
      <w:hyperlink r:id="rId24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&lt;4&gt;</w:t>
        </w:r>
      </w:hyperlink>
      <w:r>
        <w:t xml:space="preserve"> Собрание законодательства Российской Федерации, 2012, N 53, ст. 7598; 2013, N 19, ст. 2326; N 23, ст. 2878; N 27, ст. 3462; N 30, ст. 4036; N 48, с</w:t>
      </w:r>
      <w:r>
        <w:t>т. 6165; 2014, N 6, ст. 562, ст. 566; N 19, ст. 2289; N 22, ст. 2769; N 23, ст. 2933; N 26, ст. 3388; N 30, ст. 4257, ст. 4263.</w:t>
      </w:r>
    </w:p>
    <w:p w:rsidR="00E8441B" w:rsidRDefault="00E8441B">
      <w:pPr>
        <w:pStyle w:val="ConsPlusNormal0"/>
        <w:jc w:val="both"/>
      </w:pPr>
    </w:p>
    <w:p w:rsidR="00E8441B" w:rsidRDefault="00D1620F">
      <w:pPr>
        <w:pStyle w:val="ConsPlusNormal0"/>
        <w:ind w:firstLine="540"/>
        <w:jc w:val="both"/>
      </w:pPr>
      <w:r>
        <w:t>Перечень вступительных испытаний творческой направленности включает творческие задания, позволяющие определить уровень подготов</w:t>
      </w:r>
      <w:r>
        <w:t>ленности поступающих в области исполнительства на инструменте и музыкально-теоретической области.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3.4. Сроки получения СПО по ППССЗ для инвалидов и лиц с ограниченными возможностями здоровья увеличиваются - не более чем на 10 месяцев независимо от применяе</w:t>
      </w:r>
      <w:r>
        <w:t>мых образовательных технологий.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3.5. ППССЗ, реализуемая на базе основного общего образования, разрабатывается образовательной организацией на основе требований федерального государственного образовательного стандарта среднего общего образования, ФГОС СПО и</w:t>
      </w:r>
      <w:r>
        <w:t xml:space="preserve"> положений федеральной основной общеобразовательной программы среднего общего образования с учетом получаемой специальности &lt;4&gt;.</w:t>
      </w:r>
    </w:p>
    <w:p w:rsidR="00E8441B" w:rsidRDefault="00D1620F">
      <w:pPr>
        <w:pStyle w:val="ConsPlusNormal0"/>
        <w:jc w:val="both"/>
      </w:pPr>
      <w:r>
        <w:t xml:space="preserve">(п. 3.5 введен </w:t>
      </w:r>
      <w:hyperlink r:id="rId25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</w:t>
        </w:r>
        <w:r>
          <w:rPr>
            <w:color w:val="0000FF"/>
          </w:rPr>
          <w:t>зом</w:t>
        </w:r>
      </w:hyperlink>
      <w:r>
        <w:t xml:space="preserve"> Минпросвещения России от 03.07.2024 N 464)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 xml:space="preserve">&lt;4&gt; Федеральный государственный образовательный </w:t>
      </w:r>
      <w:hyperlink r:id="rId26" w:tooltip="Приказ Минобрнауки России от 17.05.2012 N 413 (ред. от 12.02.2025) &quot;Об утверждении федерального государственного образовательного стандарта среднего общего образования&quot; (Зарегистрировано в Минюсте России 07.06.2012 N 24480) {КонсультантПлюс}">
        <w:r>
          <w:rPr>
            <w:color w:val="0000FF"/>
          </w:rPr>
          <w:t>стандарт</w:t>
        </w:r>
      </w:hyperlink>
      <w:r>
        <w:t xml:space="preserve"> среднего общего</w:t>
      </w:r>
      <w:r>
        <w:t xml:space="preserve"> образования, утвержденный приказом Министерства образования и науки Российской Федерации от 17 мая 2012 г. N 413 (зарегистрирован Министерством юстиции Российской Федерации 7 июня 2012 г., регистрационный N 24480), с изменениями, внесенными приказами Мини</w:t>
      </w:r>
      <w:r>
        <w:t>стерства образования и науки Российской Федерации от 29 декабря 2014 г. N 1645 (зарегистрирован Министерством юстиции Российской Федерации 9 февраля 2015 г., регистрационный N 35953), от 31 декабря 2015 г. N 1578 (зарегистрирован Министерством юстиции Росс</w:t>
      </w:r>
      <w:r>
        <w:t>ийской Федерации 9 февраля 2016 г., регистрационный N 41020), от 29 июня 2017 г. N 613 (зарегистрирован Министерством юстиции Российской Федерации 26 июля 2017 г., регистрационный N 47532), приказами Министерства просвещения Российской Федерации от 24 сент</w:t>
      </w:r>
      <w:r>
        <w:t>ября 2020 г. N 519 (зарегистрирован Министерством юстиции Российской Федерации 23 декабря 2020 г., регистрационный N 61749), от 11 декабря 2020 г. N 712 (зарегистрирован Министерством юстиции Российской Федерации 25 декабря 2020 г., регистрационный N 61828</w:t>
      </w:r>
      <w:r>
        <w:t>), от 12 августа 2022 г. N 732 (зарегистрирован Министерством юстиции Российской Федерации 12 сентября 2022 г., регистрационный N 70034) и от 27 декабря 2023 г. N 1028 (зарегистрирован Министерством юстиции Российской Федерации 2 февраля 2024 г., регистрац</w:t>
      </w:r>
      <w:r>
        <w:t>ионный N 77121).</w:t>
      </w:r>
    </w:p>
    <w:p w:rsidR="00E8441B" w:rsidRDefault="00D1620F">
      <w:pPr>
        <w:pStyle w:val="ConsPlusNormal0"/>
        <w:jc w:val="both"/>
      </w:pPr>
      <w:r>
        <w:t xml:space="preserve">(сноска введена </w:t>
      </w:r>
      <w:hyperlink r:id="rId27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Приказом</w:t>
        </w:r>
      </w:hyperlink>
      <w:r>
        <w:t xml:space="preserve"> Минпросвещения России от 03.07.2024 N 464)</w:t>
      </w:r>
    </w:p>
    <w:p w:rsidR="00E8441B" w:rsidRDefault="00E8441B">
      <w:pPr>
        <w:pStyle w:val="ConsPlusNormal0"/>
        <w:jc w:val="both"/>
      </w:pPr>
    </w:p>
    <w:p w:rsidR="00E8441B" w:rsidRDefault="00D1620F">
      <w:pPr>
        <w:pStyle w:val="ConsPlusTitle0"/>
        <w:jc w:val="center"/>
        <w:outlineLvl w:val="1"/>
      </w:pPr>
      <w:r>
        <w:t>IV. ХАРАКТЕРИСТИКА ПРОФЕССИОНАЛЬНОЙ</w:t>
      </w:r>
    </w:p>
    <w:p w:rsidR="00E8441B" w:rsidRDefault="00D1620F">
      <w:pPr>
        <w:pStyle w:val="ConsPlusTitle0"/>
        <w:jc w:val="center"/>
      </w:pPr>
      <w:r>
        <w:t>ДЕЯТЕЛЬНОСТИ ВЫПУСКНИКОВ</w:t>
      </w:r>
    </w:p>
    <w:p w:rsidR="00E8441B" w:rsidRDefault="00E8441B">
      <w:pPr>
        <w:pStyle w:val="ConsPlusNormal0"/>
        <w:jc w:val="both"/>
      </w:pPr>
    </w:p>
    <w:p w:rsidR="00E8441B" w:rsidRDefault="00D1620F">
      <w:pPr>
        <w:pStyle w:val="ConsPlusNormal0"/>
        <w:ind w:firstLine="540"/>
        <w:jc w:val="both"/>
      </w:pPr>
      <w:r>
        <w:t>4</w:t>
      </w:r>
      <w:r>
        <w:t>.1. Области профессиональной деятельности, в которых выпускники, освоившие ППССЗ, могут осуществлять профессиональную деятельность: 01 Образование и наука; 04 Культура, искусство &lt;5&gt;. Выпускники могут осуществлять профессиональную деятельность в других обл</w:t>
      </w:r>
      <w:r>
        <w:t>астях профессиональной деятельности и (или) сферах профессиональной деятельности при условии соответствия уровня их образования и полученных компетенций требованиям к квалификации работника.</w:t>
      </w:r>
    </w:p>
    <w:p w:rsidR="00E8441B" w:rsidRDefault="00D1620F">
      <w:pPr>
        <w:pStyle w:val="ConsPlusNormal0"/>
        <w:jc w:val="both"/>
      </w:pPr>
      <w:r>
        <w:t xml:space="preserve">(п. 4.1 в ред. </w:t>
      </w:r>
      <w:hyperlink r:id="rId28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17.05.2021 N 253)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 xml:space="preserve">&lt;5&gt; </w:t>
      </w:r>
      <w:hyperlink r:id="rId29" w:tooltip="Приказ Минтруда России от 29.09.2014 N 667н (ред. от 09.03.2017) &quot;О реестре профессиональных стандартов (перечне видов профессиональной деятельности)&quot; (Зарегистрировано в Минюсте России 19.11.2014 N 34779) {КонсультантПлюс}">
        <w:r>
          <w:rPr>
            <w:color w:val="0000FF"/>
          </w:rPr>
          <w:t>Таблица</w:t>
        </w:r>
      </w:hyperlink>
      <w:r>
        <w:t xml:space="preserve"> приложения к</w:t>
      </w:r>
      <w:r>
        <w:t xml:space="preserve"> приказу Министерства труда и социальной защиты Российской Федерации от 29 сентября 2014 г. N 667н "О реестре профессиональных стандартов (перечне видов профессиональной деятельности)" (зарегистрирован Министерством юстиции Российской Федерации 19 ноября 2</w:t>
      </w:r>
      <w:r>
        <w:t>014 г., регистрационный N 34779), с изменением, внесенным приказом Министерства труда и социальной защиты Российской Федерации от 9 марта 2017 г. N 254н (зарегистрирован Министерством юстиции Российской Федерации 29 марта 2017 г., регистрационный N 46168).</w:t>
      </w:r>
    </w:p>
    <w:p w:rsidR="00E8441B" w:rsidRDefault="00D1620F">
      <w:pPr>
        <w:pStyle w:val="ConsPlusNormal0"/>
        <w:jc w:val="both"/>
      </w:pPr>
      <w:r>
        <w:t xml:space="preserve">(сноска введена </w:t>
      </w:r>
      <w:hyperlink r:id="rId30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Приказом</w:t>
        </w:r>
      </w:hyperlink>
      <w:r>
        <w:t xml:space="preserve"> Минпросвещения России от 17.05.2021 N 253)</w:t>
      </w:r>
    </w:p>
    <w:p w:rsidR="00E8441B" w:rsidRDefault="00E8441B">
      <w:pPr>
        <w:pStyle w:val="ConsPlusNormal0"/>
        <w:ind w:firstLine="540"/>
        <w:jc w:val="both"/>
      </w:pPr>
    </w:p>
    <w:p w:rsidR="00E8441B" w:rsidRDefault="00D1620F">
      <w:pPr>
        <w:pStyle w:val="ConsPlusNormal0"/>
        <w:ind w:firstLine="540"/>
        <w:jc w:val="both"/>
      </w:pPr>
      <w:r>
        <w:t>4.2. Объектами профессиональной деятельности выпускников являются: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музыкальные произведения разных эпох и стилей;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музыкальные инструменты;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творческие коллективы;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образовательные организации дополнительного образования детей (детские школы искусств по видам искусств), общеобразовательные организации, профессиональные образ</w:t>
      </w:r>
      <w:r>
        <w:t>овательные организации;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образовательные программы, реализуемые в образовательных организациях дополнительного образования детей (детских школах искусств по видам искусств), общеобразовательных организациях, профессиональных образовательных организациях;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сл</w:t>
      </w:r>
      <w:r>
        <w:t>ушатели и зрители театров и концертных залов;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театральные и концертные организации;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учреждения (организации) культуры, образования.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4.3. Артист, преподаватель, концертмейстер готовится к следующим видам деятельности: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4.3.1. Исполнительская деятельность (ре</w:t>
      </w:r>
      <w:r>
        <w:t>петиционно-концертная деятельность в качестве артиста оркестра, ансамбля, концертмейстера, солиста на различных сценических площадках).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4.3.2. Педагогическая деятельность (учебно-методическое обеспечение учебного процесса в образовательных организациях доп</w:t>
      </w:r>
      <w:r>
        <w:t>олнительного образования детей (детских школах искусств по видам искусств), общеобразовательных организациях, профессиональных образовательных организациях).</w:t>
      </w:r>
    </w:p>
    <w:p w:rsidR="00E8441B" w:rsidRDefault="00E8441B">
      <w:pPr>
        <w:pStyle w:val="ConsPlusNormal0"/>
        <w:jc w:val="both"/>
      </w:pPr>
    </w:p>
    <w:p w:rsidR="00E8441B" w:rsidRDefault="00D1620F">
      <w:pPr>
        <w:pStyle w:val="ConsPlusTitle0"/>
        <w:jc w:val="center"/>
        <w:outlineLvl w:val="1"/>
      </w:pPr>
      <w:r>
        <w:t>V. ТРЕБОВАНИЯ К РЕЗУЛЬТАТАМ ОСВОЕНИЯ ПРОГРАММЫ ПОДГОТОВКИ</w:t>
      </w:r>
    </w:p>
    <w:p w:rsidR="00E8441B" w:rsidRDefault="00D1620F">
      <w:pPr>
        <w:pStyle w:val="ConsPlusTitle0"/>
        <w:jc w:val="center"/>
      </w:pPr>
      <w:r>
        <w:t>СПЕЦИАЛИСТОВ СРЕДНЕГО ЗВЕНА</w:t>
      </w:r>
    </w:p>
    <w:p w:rsidR="00E8441B" w:rsidRDefault="00E8441B">
      <w:pPr>
        <w:pStyle w:val="ConsPlusNormal0"/>
        <w:jc w:val="both"/>
      </w:pPr>
    </w:p>
    <w:p w:rsidR="00E8441B" w:rsidRDefault="00D1620F">
      <w:pPr>
        <w:pStyle w:val="ConsPlusNormal0"/>
        <w:ind w:firstLine="540"/>
        <w:jc w:val="both"/>
      </w:pPr>
      <w:r>
        <w:t>5.1. Выпус</w:t>
      </w:r>
      <w:r>
        <w:t>кник, освоивший ППССЗ, должен обладать следующими общими компетенциями (далее - ОК):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ОК 01. Выбирать способы решения задач профессиональной деятельности применительно к различным контекстам;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ОК 03. Планировать и реализовывать собственное профессиональное и личностное развитие, предп</w:t>
      </w:r>
      <w:r>
        <w:t>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ОК 04. Эффективно взаимодействовать и работать в коллективе и команде;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ОК 05. Осуществлять устную и письменную к</w:t>
      </w:r>
      <w:r>
        <w:t>оммуникацию на государственном языке Российской Федерации с учетом особенностей социального и культурного контекста;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ОК 06. Проявлять гражданско-патриотическую позицию, демонстрировать осознанное поведение на основе традиционных российских духовно-нравстве</w:t>
      </w:r>
      <w:r>
        <w:t>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ОК 07. Содействовать сохранению окружающей среды, ресурсосбережению, применять знания об изменении климата, прин</w:t>
      </w:r>
      <w:r>
        <w:t>ципы бережливого производства, эффективно действовать в чрезвычайных ситуациях;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ОК 09. Пользоваться профессиональной документацией на государствен</w:t>
      </w:r>
      <w:r>
        <w:t>ном и иностранном языках.</w:t>
      </w:r>
    </w:p>
    <w:p w:rsidR="00E8441B" w:rsidRDefault="00D1620F">
      <w:pPr>
        <w:pStyle w:val="ConsPlusNormal0"/>
        <w:jc w:val="both"/>
      </w:pPr>
      <w:r>
        <w:t xml:space="preserve">(п. 5.1 в ред. </w:t>
      </w:r>
      <w:hyperlink r:id="rId31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03.07.2024 N 464)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5.2. Артист, преподаватель, концертмейстер должен обладат</w:t>
      </w:r>
      <w:r>
        <w:t>ь профессиональными компетенциями, соответствующими видам деятельности: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5.2.1. Исполнительская деятельность.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ПК 1.1. Целостно и грамотно воспринимать и исполнять музыкальные произведения, самостоятельно осваивать сольный, оркестровый и ансамблевый репертуа</w:t>
      </w:r>
      <w:r>
        <w:t>р.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ПК 1.2. Осуществлять исполнительскую деятельность и репетиционную работу в условиях концертной организации, в оркестровых и ансамблевых коллективах.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ПК 1.3. Осваивать сольный, ансамблевый, оркестровый исполнительский репертуар.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ПК 1.4. Выполнять теорети</w:t>
      </w:r>
      <w:r>
        <w:t>ческий и исполнительский анализ музыкального произведения, применять базовые теоретические знания в процессе поиска интерпретаторских решений.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ПК 1.5. Применять в исполнительской деятельности технические средства звукозаписи, вести репетиционную работу и з</w:t>
      </w:r>
      <w:r>
        <w:t>апись в условиях студии.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ПК 1.6. Применять базовые знания по устройству, ремонту и настройке своего инструмента для решения музыкально-исполнительских задач.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ПК 1.7. Исполнять обязанности музыкального руководителя творческого коллектива, включающие организ</w:t>
      </w:r>
      <w:r>
        <w:t>ацию репетиционной и концертной работы, планирование и анализ результатов деятельности.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ПК 1.8. Создавать концертно-тематические программы с учетом специфики восприятия слушателей различных возрастных групп.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5.2.2. Педагогическая деятельность.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ПК 2.1. Осущ</w:t>
      </w:r>
      <w:r>
        <w:t>ествлять педагогическую и учебно-методическую деятельность в образовательных организациях дополнительного образования детей (детских школах искусств по видам искусств), общеобразовательных организациях, профессиональных образовательных организациях.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ПК 2.2</w:t>
      </w:r>
      <w:r>
        <w:t>. Использовать знания в области психологии и педагогики, специальных и музыкально-теоретических дисциплин в преподавательской деятельности.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ПК 2.3. Анализировать проведенные занятия для установления соответствия содержания, методов и средств поставленным ц</w:t>
      </w:r>
      <w:r>
        <w:t>елям и задачам, интерпретировать и использовать в работе полученные результаты для коррекции собственной деятельности.</w:t>
      </w:r>
    </w:p>
    <w:p w:rsidR="00E8441B" w:rsidRDefault="00D1620F">
      <w:pPr>
        <w:pStyle w:val="ConsPlusNormal0"/>
        <w:jc w:val="both"/>
      </w:pPr>
      <w:r>
        <w:t xml:space="preserve">(в ред. </w:t>
      </w:r>
      <w:hyperlink r:id="rId32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Приказа</w:t>
        </w:r>
      </w:hyperlink>
      <w:r>
        <w:t xml:space="preserve"> Минпросвещения</w:t>
      </w:r>
      <w:r>
        <w:t xml:space="preserve"> России от 17.05.2021 N 253)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ПК 2.4. Осваивать основной учебно-педагогический репертуар.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ПК 2.5. Применять классические и современные методы преподавания, анализировать особенности отечественных и мировых инструментальных школ.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ПК 2.6. Использовать индивид</w:t>
      </w:r>
      <w:r>
        <w:t>уальные методы и приемы работы в исполнительском классе с учетом возрастных, психологических и физиологических особенностей обучающихся.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ПК 2.7. Планировать развитие профессиональных умений обучающихся. Создавать педагогические условия для формирования и р</w:t>
      </w:r>
      <w:r>
        <w:t>азвития у обучающихся самоконтроля и самооценки процесса и результатов освоения основных и дополнительных образовательных программ.</w:t>
      </w:r>
    </w:p>
    <w:p w:rsidR="00E8441B" w:rsidRDefault="00D1620F">
      <w:pPr>
        <w:pStyle w:val="ConsPlusNormal0"/>
        <w:jc w:val="both"/>
      </w:pPr>
      <w:r>
        <w:t xml:space="preserve">(в ред. </w:t>
      </w:r>
      <w:hyperlink r:id="rId33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Приказа</w:t>
        </w:r>
      </w:hyperlink>
      <w:r>
        <w:t xml:space="preserve"> М</w:t>
      </w:r>
      <w:r>
        <w:t>инпросвещения России от 17.05.2021 N 253)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ПК 2.8. Владеть культурой устной и письменной речи, профессиональной терминологией.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ПК 2.9. Осуществлять взаимодействие с родителями (законными представителями) обучающихся, осваивающих основную и дополнительную об</w:t>
      </w:r>
      <w:r>
        <w:t>щеобразовательную программу, при решении задач обучения и воспитания.</w:t>
      </w:r>
    </w:p>
    <w:p w:rsidR="00E8441B" w:rsidRDefault="00D1620F">
      <w:pPr>
        <w:pStyle w:val="ConsPlusNormal0"/>
        <w:jc w:val="both"/>
      </w:pPr>
      <w:r>
        <w:t xml:space="preserve">(абзац введен </w:t>
      </w:r>
      <w:hyperlink r:id="rId34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Приказом</w:t>
        </w:r>
      </w:hyperlink>
      <w:r>
        <w:t xml:space="preserve"> Минпросвещения России от 17.05.2021 N 253)</w:t>
      </w:r>
    </w:p>
    <w:p w:rsidR="00E8441B" w:rsidRDefault="00E8441B">
      <w:pPr>
        <w:pStyle w:val="ConsPlusNormal0"/>
        <w:jc w:val="both"/>
      </w:pPr>
    </w:p>
    <w:p w:rsidR="00E8441B" w:rsidRDefault="00D1620F">
      <w:pPr>
        <w:pStyle w:val="ConsPlusTitle0"/>
        <w:jc w:val="center"/>
        <w:outlineLvl w:val="1"/>
      </w:pPr>
      <w:bookmarkStart w:id="4" w:name="P167"/>
      <w:bookmarkEnd w:id="4"/>
      <w:r>
        <w:t>VI. ТРЕБОВАНИЯ К СТРУКТУРЕ ПРОГРАММЫ ПОДГОТОВКИ</w:t>
      </w:r>
    </w:p>
    <w:p w:rsidR="00E8441B" w:rsidRDefault="00D1620F">
      <w:pPr>
        <w:pStyle w:val="ConsPlusTitle0"/>
        <w:jc w:val="center"/>
      </w:pPr>
      <w:r>
        <w:t>СПЕЦИАЛИСТОВ СРЕДНЕГО ЗВЕНА</w:t>
      </w:r>
    </w:p>
    <w:p w:rsidR="00E8441B" w:rsidRDefault="00E8441B">
      <w:pPr>
        <w:pStyle w:val="ConsPlusNormal0"/>
        <w:jc w:val="both"/>
      </w:pPr>
    </w:p>
    <w:p w:rsidR="00E8441B" w:rsidRDefault="00D1620F">
      <w:pPr>
        <w:pStyle w:val="ConsPlusNormal0"/>
        <w:ind w:firstLine="540"/>
        <w:jc w:val="both"/>
      </w:pPr>
      <w:r>
        <w:t>6.1. ППССЗ предусматривает изучение следующих учебных циклов: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общеобразовательного;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общего гуманитарного и социально-экономического;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профессионального;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и разделов: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учебная практика;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производственная практика (по профилю специальности);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производственная практика (преддипломная);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промежуточная аттестация;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государственная итоговая аттестация.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6.2. Обязательная часть ППССЗ по учебным циклам должна составлять около 70 про</w:t>
      </w:r>
      <w:r>
        <w:t>центов от общего объема времени, отведенного на их освоение. Вариативная часть (около 30 процентов) дает возможность расширения и (или) углубления подготовки, определяемой содержанием обязательной части, получения дополнительных компетенций, умений и знани</w:t>
      </w:r>
      <w:r>
        <w:t>й,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образования. Дисциплины, междисциплинарные курсы и профессиональные модули вариативной части определяются образ</w:t>
      </w:r>
      <w:r>
        <w:t>овательной организацией.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Общеобразовательный учебный цикл состоит из учебных дисциплин и профильных учебных дисциплин, реализующих федеральный государственный образовательный стандарт среднего общего образования.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Общий гуманитарный и социально-экономически</w:t>
      </w:r>
      <w:r>
        <w:t>й учебные циклы состоят из дисциплин.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Профессиональный учебный цикл состоит из общепрофессиональных дисциплин и профессиональных модулей в соответствии с видами деятельности. В состав профессионального модуля входит один или несколько междисциплинарных кур</w:t>
      </w:r>
      <w:r>
        <w:t>сов. При освоении обучающимися профессиональных модулей проводятся учебная и (или) производственная практика (по профилю специальности).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6.3. Обязательная часть общего гуманитарного и социально-экономического учебного цикла ППССЗ углубленной подготовки дол</w:t>
      </w:r>
      <w:r>
        <w:t>жна предусматривать изучение следующих обязательных дисциплин: "ОГСЭ.01. Основы философии", "ОГСЭ.02. История", "ОГСЭ.03. Психология общения", "ОГСЭ.04. Иностранный язык", "ОГСЭ.05. Физическая культура".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 xml:space="preserve">Обязательная часть профессионального учебного цикла </w:t>
      </w:r>
      <w:r>
        <w:t>ППССЗ углубленной подготовки должна предусматривать изучение следующих общепрофессиональных дисциплин: "ОП.01. Музыкальная литература (зарубежная и отечественная)", "ОП.02. Сольфеджио", "ОП.03. Элементарная теория музыки", "ОП.04. Гармония", "ОП.05. Анализ</w:t>
      </w:r>
      <w:r>
        <w:t xml:space="preserve"> музыкальных произведений", "ОП.06. Музыкальная информатика", "ОП.07. Безопасность жизнедеятельности".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Объем часов на дисциплину "Безопасность жизнедеятельности" составляет 68 часов, из них на освоение основ военной службы - 48 часов.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Обязательная часть пр</w:t>
      </w:r>
      <w:r>
        <w:t>офессионального учебного цикла ППССЗ углубленной подготовки по виду "Фортепиано" должна предусматривать изучение следующих профессиональных модулей и междисциплинарных курсов: "ПМ.01 Исполнительская деятельность", "МДК.01.01. Специальный инструмент", "МДК.</w:t>
      </w:r>
      <w:r>
        <w:t>01.02. Ансамблевое исполнительство", "МДК.01.03. Концертмейстерский класс", "МДК.01.04. История исполнительского искусства, устройство клавишных инструментов", "МДК.01.05. Основы композиции, инструментоведение, дополнительный инструмент", "ПМ.02 Педагогиче</w:t>
      </w:r>
      <w:r>
        <w:t>ская деятельность", "МДК.02.01. Педагогические основы преподавания творческих дисциплин", "МДК.02.02. Учебно-методическое обеспечение учебного процесса".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 xml:space="preserve">Обязательная часть профессионального учебного цикла ППССЗ углубленной подготовки по виду "Оркестровые </w:t>
      </w:r>
      <w:r>
        <w:t>струнные инструменты" должна предусматривать изучение следующих профессиональных модулей и междисциплинарных курсов: "ПМ.01 Исполнительская деятельность", "МДК.01.01. Специальный инструмент", "МДК.01.02. Камерный ансамбль и квартетный класс", "МДК.01.03. О</w:t>
      </w:r>
      <w:r>
        <w:t>ркестровый класс, работа с оркестровыми партиями", "МДК.01.04. Дополнительный инструмент - фортепиано", "МДК.01.05. История исполнительского искусства, инструментоведение, изучение родственных инструментов", "ПМ.02 Педагогическая деятельность", "МДК.02.01.</w:t>
      </w:r>
      <w:r>
        <w:t xml:space="preserve"> Педагогические основы преподавания творческих дисциплин", "МДК.02.02. Учебно-методическое обеспечение учебного процесса".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 xml:space="preserve">Обязательная часть профессионального учебного цикла ППССЗ углубленной подготовки по виду "Оркестровые духовые и ударные инструменты" </w:t>
      </w:r>
      <w:r>
        <w:t>должна предусматривать изучение следующих профессиональных модулей и междисциплинарных курсов: "ПМ.01 Исполнительская деятельность", "МДК.01.01. Специальный инструмент", "МДК.01.02. Ансамблевое исполнительство", "МДК.01.03. Дирижирование, чтение оркестровы</w:t>
      </w:r>
      <w:r>
        <w:t>х партитур", "МДК.01.04. Дополнительный инструмент - фортепиано", "МДК.01.05. История исполнительского искусства, инструментоведение, изучение родственных инструментов", "ПМ.02 Педагогическая деятельность", "МДК.02.01. Педагогические основы преподавания тв</w:t>
      </w:r>
      <w:r>
        <w:t>орческих дисциплин", "МДК.02.02. Учебно-методическое обеспечение учебного процесса".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Обязательная часть профессионального учебного цикла ППССЗ углубленной подготовки по виду "Инструменты народного оркестра" должна предусматривать изучение следующих професс</w:t>
      </w:r>
      <w:r>
        <w:t>иональных модулей и междисциплинарных курсов: "ПМ.01 Исполнительская деятельность", "МДК.01.01. Специальный инструмент", "МДК.01.02. Ансамблевое исполнительство", "МДК.01.03. Концертмейстерский класс", "МДК.01.04. Дополнительный инструмент - фортепиано", "</w:t>
      </w:r>
      <w:r>
        <w:t>МДК.01.05. Дирижирование, чтение оркестровых партитур", "МДК.01.06. История исполнительского искусства, инструментоведение, изучение родственных инструментов", "ПМ.02 Педагогическая деятельность", "МДК.02.01. Педагогические основы преподавания творческих д</w:t>
      </w:r>
      <w:r>
        <w:t>исциплин", "МДК.02.02. Учебно-методическое обеспечение учебного процесса".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Обязательная часть профессионального учебного цикла ППССЗ углубленной подготовки по виду "Орган" должна предусматривать изучение следующих профессиональных модулей и междисциплинарн</w:t>
      </w:r>
      <w:r>
        <w:t>ых курсов: "ПМ.01 Исполнительская деятельность", "МДК.01.01. Специальный инструмент", "МДК.01.02. Ансамблевое исполнительство", "МДК.01.03. Концертмейстерский класс и генерал-бас", "МДК.01.04. История исполнительского искусства, устройство клавишных инстру</w:t>
      </w:r>
      <w:r>
        <w:t>ментов", "МДК.01.05. Основы композиции, инструментоведение, дополнительный инструмент", "ПМ.02 Педагогическая деятельность", "МДК.02.01. Педагогические основы преподавания творческих дисциплин", "МДК.02.02. Учебно-методическое обеспечение учебного процесса</w:t>
      </w:r>
      <w:r>
        <w:t>".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Обязательная часть профессионального учебного цикла ППССЗ углубленной подготовки по виду "Национальные инструменты народов России" должна предусматривать изучение следующих профессиональных модулей и междисциплинарных курсов: "ПМ.01 Исполнительская деятель</w:t>
      </w:r>
      <w:r>
        <w:t>ность", "МДК.01.01. Специальный инструмент", "МДК.01.02. Ансамблевое исполнительство", "МДК.01.03. Концертмейстерский класс", "МДК.01.04. Дополнительный инструмент - фортепиано", "МДК.01.05. Дирижирование и чтение оркестровых партитур", "МДК.01.06. История</w:t>
      </w:r>
      <w:r>
        <w:t xml:space="preserve"> исполнительского искусства, инструментоведение, изучение родственных инструментов", "ПМ.02 Педагогическая деятельность", "МДК.02.01. Педагогические основы преподавания творческих дисциплин", "МДК.02.02. Учебно-методическое обеспечение учебного процесса".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Учебная практика по виду "Фортепиано" должна предусматривать прохождение следующих видов практик: "УП.01. Концертмейстерская подготовка", "УП.02. Фортепианный дуэт", "УП.03. Чтение с листа и транспозиция", "УП.04. Ансамблевое исполнительство", "УП.05. Учеб</w:t>
      </w:r>
      <w:r>
        <w:t>ная практика по педагогической работе".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Учебная практика по виду "Оркестровые струнные инструменты" должна предусматривать прохождение следующих видов практик: "УП.01. Оркестр", "УП.02. Учебная практика по педагогической работе".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Учебная практика по виду "</w:t>
      </w:r>
      <w:r>
        <w:t>Оркестровые духовые и ударные инструменты" должна предусматривать прохождение следующих видов практик: "УП.01. Оркестр", "УП.02. Учебная практика по педагогической работе".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Учебная практика по виду "Инструменты народного оркестра" должна предусматривать пр</w:t>
      </w:r>
      <w:r>
        <w:t>охождение следующих видов практик: "УП.01. Оркестр", "УП.02. Концертмейстерская подготовка", "УП.03. Учебная практика по педагогической работе".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Учебная практика по виду "Орган" должна предусматривать прохождение следующих видов практик: "УП.01. Концертмей</w:t>
      </w:r>
      <w:r>
        <w:t>стерская подготовка", "УП.02. Фортепианный дуэт", "УП.03. Чтение с листа и транспозиция", "УП.04. Ансамблевое исполнительство", "УП.05. Учебная практика по педагогической работе".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Учебная практика по виду "Национальные инструменты народов России" должна пр</w:t>
      </w:r>
      <w:r>
        <w:t>едусматривать прохождение следующих видов практик: "УП.01. Оркестр", "УП.02. Концертмейстерская подготовка", "УП.03. Учебная практика по педагогической работе".</w:t>
      </w:r>
    </w:p>
    <w:p w:rsidR="00E8441B" w:rsidRDefault="00D1620F">
      <w:pPr>
        <w:pStyle w:val="ConsPlusNormal0"/>
        <w:jc w:val="both"/>
      </w:pPr>
      <w:r>
        <w:t xml:space="preserve">(п. 6.3 в ред. </w:t>
      </w:r>
      <w:hyperlink r:id="rId35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03.07.2024 N 464)</w:t>
      </w:r>
    </w:p>
    <w:p w:rsidR="00E8441B" w:rsidRDefault="00D1620F">
      <w:pPr>
        <w:pStyle w:val="ConsPlusNormal0"/>
        <w:spacing w:before="240"/>
        <w:ind w:firstLine="540"/>
        <w:jc w:val="both"/>
      </w:pPr>
      <w:bookmarkStart w:id="5" w:name="P200"/>
      <w:bookmarkEnd w:id="5"/>
      <w:r>
        <w:t>6.4. Образовательной организацией при определении структуры ППССЗ и трудоемкости ее освоения может применяться система зачетных единиц, при этом одна зачетная единица соответству</w:t>
      </w:r>
      <w:r>
        <w:t>ет 36 академическим часам.</w:t>
      </w:r>
    </w:p>
    <w:p w:rsidR="00E8441B" w:rsidRDefault="00E8441B">
      <w:pPr>
        <w:pStyle w:val="ConsPlusNormal0"/>
        <w:ind w:firstLine="540"/>
        <w:jc w:val="both"/>
      </w:pPr>
    </w:p>
    <w:p w:rsidR="00E8441B" w:rsidRDefault="00D1620F">
      <w:pPr>
        <w:pStyle w:val="ConsPlusNormal0"/>
        <w:jc w:val="right"/>
      </w:pPr>
      <w:r>
        <w:t>Таблица 2</w:t>
      </w:r>
    </w:p>
    <w:p w:rsidR="00E8441B" w:rsidRDefault="00E8441B">
      <w:pPr>
        <w:pStyle w:val="ConsPlusNormal0"/>
        <w:ind w:firstLine="540"/>
        <w:jc w:val="both"/>
      </w:pPr>
    </w:p>
    <w:p w:rsidR="00E8441B" w:rsidRDefault="00D1620F">
      <w:pPr>
        <w:pStyle w:val="ConsPlusNormal0"/>
        <w:jc w:val="center"/>
      </w:pPr>
      <w:r>
        <w:t>Структура программы подготовки специалистов среднего звена</w:t>
      </w:r>
    </w:p>
    <w:p w:rsidR="00E8441B" w:rsidRDefault="00D1620F">
      <w:pPr>
        <w:pStyle w:val="ConsPlusNormal0"/>
        <w:jc w:val="center"/>
      </w:pPr>
      <w:r>
        <w:t>углубленной подготовки</w:t>
      </w:r>
    </w:p>
    <w:p w:rsidR="00E8441B" w:rsidRDefault="00E8441B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4592"/>
        <w:gridCol w:w="1757"/>
        <w:gridCol w:w="1644"/>
      </w:tblGrid>
      <w:tr w:rsidR="00E8441B">
        <w:tc>
          <w:tcPr>
            <w:tcW w:w="5669" w:type="dxa"/>
            <w:gridSpan w:val="2"/>
          </w:tcPr>
          <w:p w:rsidR="00E8441B" w:rsidRDefault="00E8441B">
            <w:pPr>
              <w:pStyle w:val="ConsPlusNormal0"/>
            </w:pPr>
          </w:p>
        </w:tc>
        <w:tc>
          <w:tcPr>
            <w:tcW w:w="1757" w:type="dxa"/>
          </w:tcPr>
          <w:p w:rsidR="00E8441B" w:rsidRDefault="00D1620F">
            <w:pPr>
              <w:pStyle w:val="ConsPlusNormal0"/>
              <w:jc w:val="center"/>
            </w:pPr>
            <w:r>
              <w:t>Всего максимальной учебной нагрузки обучающегося (час./нед.)</w:t>
            </w:r>
          </w:p>
        </w:tc>
        <w:tc>
          <w:tcPr>
            <w:tcW w:w="1644" w:type="dxa"/>
          </w:tcPr>
          <w:p w:rsidR="00E8441B" w:rsidRDefault="00D1620F">
            <w:pPr>
              <w:pStyle w:val="ConsPlusNormal0"/>
              <w:jc w:val="center"/>
            </w:pPr>
            <w:r>
              <w:t>В том числе часов обязательных учебных занятий</w:t>
            </w:r>
          </w:p>
        </w:tc>
      </w:tr>
      <w:tr w:rsidR="00E8441B">
        <w:tc>
          <w:tcPr>
            <w:tcW w:w="1077" w:type="dxa"/>
          </w:tcPr>
          <w:p w:rsidR="00E8441B" w:rsidRDefault="00D1620F">
            <w:pPr>
              <w:pStyle w:val="ConsPlusNormal0"/>
            </w:pPr>
            <w:r>
              <w:t>ОД.00</w:t>
            </w:r>
          </w:p>
        </w:tc>
        <w:tc>
          <w:tcPr>
            <w:tcW w:w="4592" w:type="dxa"/>
          </w:tcPr>
          <w:p w:rsidR="00E8441B" w:rsidRDefault="00D1620F">
            <w:pPr>
              <w:pStyle w:val="ConsPlusNormal0"/>
            </w:pPr>
            <w:r>
              <w:t>Общеобразовательный учебный цикл</w:t>
            </w:r>
          </w:p>
        </w:tc>
        <w:tc>
          <w:tcPr>
            <w:tcW w:w="1757" w:type="dxa"/>
          </w:tcPr>
          <w:p w:rsidR="00E8441B" w:rsidRDefault="00D1620F">
            <w:pPr>
              <w:pStyle w:val="ConsPlusNormal0"/>
            </w:pPr>
            <w:r>
              <w:t>2106</w:t>
            </w:r>
          </w:p>
        </w:tc>
        <w:tc>
          <w:tcPr>
            <w:tcW w:w="1644" w:type="dxa"/>
          </w:tcPr>
          <w:p w:rsidR="00E8441B" w:rsidRDefault="00D1620F">
            <w:pPr>
              <w:pStyle w:val="ConsPlusNormal0"/>
            </w:pPr>
            <w:r>
              <w:t>1404</w:t>
            </w:r>
          </w:p>
        </w:tc>
      </w:tr>
      <w:tr w:rsidR="00E8441B">
        <w:tc>
          <w:tcPr>
            <w:tcW w:w="5669" w:type="dxa"/>
            <w:gridSpan w:val="2"/>
          </w:tcPr>
          <w:p w:rsidR="00E8441B" w:rsidRDefault="00D1620F">
            <w:pPr>
              <w:pStyle w:val="ConsPlusNormal0"/>
            </w:pPr>
            <w:r>
              <w:t>Учебные циклы</w:t>
            </w:r>
          </w:p>
        </w:tc>
        <w:tc>
          <w:tcPr>
            <w:tcW w:w="1757" w:type="dxa"/>
          </w:tcPr>
          <w:p w:rsidR="00E8441B" w:rsidRDefault="00D1620F">
            <w:pPr>
              <w:pStyle w:val="ConsPlusNormal0"/>
            </w:pPr>
            <w:r>
              <w:t>3726</w:t>
            </w:r>
          </w:p>
        </w:tc>
        <w:tc>
          <w:tcPr>
            <w:tcW w:w="1644" w:type="dxa"/>
          </w:tcPr>
          <w:p w:rsidR="00E8441B" w:rsidRDefault="00D1620F">
            <w:pPr>
              <w:pStyle w:val="ConsPlusNormal0"/>
            </w:pPr>
            <w:r>
              <w:t>2484</w:t>
            </w:r>
          </w:p>
        </w:tc>
      </w:tr>
      <w:tr w:rsidR="00E8441B">
        <w:tc>
          <w:tcPr>
            <w:tcW w:w="1077" w:type="dxa"/>
          </w:tcPr>
          <w:p w:rsidR="00E8441B" w:rsidRDefault="00D1620F">
            <w:pPr>
              <w:pStyle w:val="ConsPlusNormal0"/>
            </w:pPr>
            <w:r>
              <w:t>ОГСЭ.00</w:t>
            </w:r>
          </w:p>
        </w:tc>
        <w:tc>
          <w:tcPr>
            <w:tcW w:w="4592" w:type="dxa"/>
          </w:tcPr>
          <w:p w:rsidR="00E8441B" w:rsidRDefault="00D1620F">
            <w:pPr>
              <w:pStyle w:val="ConsPlusNormal0"/>
            </w:pPr>
            <w:r>
              <w:t>Общий гуманитарный и социально-экономический</w:t>
            </w:r>
          </w:p>
        </w:tc>
        <w:tc>
          <w:tcPr>
            <w:tcW w:w="1757" w:type="dxa"/>
          </w:tcPr>
          <w:p w:rsidR="00E8441B" w:rsidRDefault="00D1620F">
            <w:pPr>
              <w:pStyle w:val="ConsPlusNormal0"/>
            </w:pPr>
            <w:r>
              <w:t>530</w:t>
            </w:r>
          </w:p>
        </w:tc>
        <w:tc>
          <w:tcPr>
            <w:tcW w:w="1644" w:type="dxa"/>
          </w:tcPr>
          <w:p w:rsidR="00E8441B" w:rsidRDefault="00D1620F">
            <w:pPr>
              <w:pStyle w:val="ConsPlusNormal0"/>
            </w:pPr>
            <w:r>
              <w:t>354</w:t>
            </w:r>
          </w:p>
        </w:tc>
      </w:tr>
      <w:tr w:rsidR="00E8441B">
        <w:tc>
          <w:tcPr>
            <w:tcW w:w="1077" w:type="dxa"/>
          </w:tcPr>
          <w:p w:rsidR="00E8441B" w:rsidRDefault="00D1620F">
            <w:pPr>
              <w:pStyle w:val="ConsPlusNormal0"/>
            </w:pPr>
            <w:r>
              <w:t>П.00</w:t>
            </w:r>
          </w:p>
        </w:tc>
        <w:tc>
          <w:tcPr>
            <w:tcW w:w="4592" w:type="dxa"/>
          </w:tcPr>
          <w:p w:rsidR="00E8441B" w:rsidRDefault="00D1620F">
            <w:pPr>
              <w:pStyle w:val="ConsPlusNormal0"/>
            </w:pPr>
            <w:r>
              <w:t>Профессиональный учебный цикл, в том числе:</w:t>
            </w:r>
          </w:p>
        </w:tc>
        <w:tc>
          <w:tcPr>
            <w:tcW w:w="1757" w:type="dxa"/>
          </w:tcPr>
          <w:p w:rsidR="00E8441B" w:rsidRDefault="00D1620F">
            <w:pPr>
              <w:pStyle w:val="ConsPlusNormal0"/>
            </w:pPr>
            <w:r>
              <w:t>3196</w:t>
            </w:r>
          </w:p>
        </w:tc>
        <w:tc>
          <w:tcPr>
            <w:tcW w:w="1644" w:type="dxa"/>
          </w:tcPr>
          <w:p w:rsidR="00E8441B" w:rsidRDefault="00D1620F">
            <w:pPr>
              <w:pStyle w:val="ConsPlusNormal0"/>
            </w:pPr>
            <w:r>
              <w:t>2130</w:t>
            </w:r>
          </w:p>
        </w:tc>
      </w:tr>
      <w:tr w:rsidR="00E8441B">
        <w:tc>
          <w:tcPr>
            <w:tcW w:w="1077" w:type="dxa"/>
          </w:tcPr>
          <w:p w:rsidR="00E8441B" w:rsidRDefault="00D1620F">
            <w:pPr>
              <w:pStyle w:val="ConsPlusNormal0"/>
            </w:pPr>
            <w:r>
              <w:t>ОП.00</w:t>
            </w:r>
          </w:p>
        </w:tc>
        <w:tc>
          <w:tcPr>
            <w:tcW w:w="4592" w:type="dxa"/>
          </w:tcPr>
          <w:p w:rsidR="00E8441B" w:rsidRDefault="00D1620F">
            <w:pPr>
              <w:pStyle w:val="ConsPlusNormal0"/>
            </w:pPr>
            <w:r>
              <w:t>Общепрофессиональные дисциплины</w:t>
            </w:r>
          </w:p>
        </w:tc>
        <w:tc>
          <w:tcPr>
            <w:tcW w:w="1757" w:type="dxa"/>
          </w:tcPr>
          <w:p w:rsidR="00E8441B" w:rsidRDefault="00D1620F">
            <w:pPr>
              <w:pStyle w:val="ConsPlusNormal0"/>
            </w:pPr>
            <w:r>
              <w:t>1222</w:t>
            </w:r>
          </w:p>
        </w:tc>
        <w:tc>
          <w:tcPr>
            <w:tcW w:w="1644" w:type="dxa"/>
          </w:tcPr>
          <w:p w:rsidR="00E8441B" w:rsidRDefault="00D1620F">
            <w:pPr>
              <w:pStyle w:val="ConsPlusNormal0"/>
            </w:pPr>
            <w:r>
              <w:t>814</w:t>
            </w:r>
          </w:p>
        </w:tc>
      </w:tr>
      <w:tr w:rsidR="00E8441B">
        <w:tc>
          <w:tcPr>
            <w:tcW w:w="1077" w:type="dxa"/>
          </w:tcPr>
          <w:p w:rsidR="00E8441B" w:rsidRDefault="00D1620F">
            <w:pPr>
              <w:pStyle w:val="ConsPlusNormal0"/>
            </w:pPr>
            <w:r>
              <w:t>ПМ.00</w:t>
            </w:r>
          </w:p>
        </w:tc>
        <w:tc>
          <w:tcPr>
            <w:tcW w:w="4592" w:type="dxa"/>
          </w:tcPr>
          <w:p w:rsidR="00E8441B" w:rsidRDefault="00D1620F">
            <w:pPr>
              <w:pStyle w:val="ConsPlusNormal0"/>
            </w:pPr>
            <w:r>
              <w:t>Профессиональные модули</w:t>
            </w:r>
          </w:p>
        </w:tc>
        <w:tc>
          <w:tcPr>
            <w:tcW w:w="1757" w:type="dxa"/>
          </w:tcPr>
          <w:p w:rsidR="00E8441B" w:rsidRDefault="00D1620F">
            <w:pPr>
              <w:pStyle w:val="ConsPlusNormal0"/>
            </w:pPr>
            <w:r>
              <w:t>1974</w:t>
            </w:r>
          </w:p>
        </w:tc>
        <w:tc>
          <w:tcPr>
            <w:tcW w:w="1644" w:type="dxa"/>
          </w:tcPr>
          <w:p w:rsidR="00E8441B" w:rsidRDefault="00D1620F">
            <w:pPr>
              <w:pStyle w:val="ConsPlusNormal0"/>
            </w:pPr>
            <w:r>
              <w:t>1316</w:t>
            </w:r>
          </w:p>
        </w:tc>
      </w:tr>
      <w:tr w:rsidR="00E8441B">
        <w:tc>
          <w:tcPr>
            <w:tcW w:w="5669" w:type="dxa"/>
            <w:gridSpan w:val="2"/>
          </w:tcPr>
          <w:p w:rsidR="00E8441B" w:rsidRDefault="00D1620F">
            <w:pPr>
              <w:pStyle w:val="ConsPlusNormal0"/>
            </w:pPr>
            <w:r>
              <w:t>и разделы</w:t>
            </w:r>
          </w:p>
        </w:tc>
        <w:tc>
          <w:tcPr>
            <w:tcW w:w="1757" w:type="dxa"/>
          </w:tcPr>
          <w:p w:rsidR="00E8441B" w:rsidRDefault="00E8441B">
            <w:pPr>
              <w:pStyle w:val="ConsPlusNormal0"/>
            </w:pPr>
          </w:p>
        </w:tc>
        <w:tc>
          <w:tcPr>
            <w:tcW w:w="1644" w:type="dxa"/>
          </w:tcPr>
          <w:p w:rsidR="00E8441B" w:rsidRDefault="00E8441B">
            <w:pPr>
              <w:pStyle w:val="ConsPlusNormal0"/>
            </w:pPr>
          </w:p>
        </w:tc>
      </w:tr>
      <w:tr w:rsidR="00E8441B">
        <w:tc>
          <w:tcPr>
            <w:tcW w:w="1077" w:type="dxa"/>
          </w:tcPr>
          <w:p w:rsidR="00E8441B" w:rsidRDefault="00E8441B">
            <w:pPr>
              <w:pStyle w:val="ConsPlusNormal0"/>
            </w:pPr>
          </w:p>
        </w:tc>
        <w:tc>
          <w:tcPr>
            <w:tcW w:w="4592" w:type="dxa"/>
          </w:tcPr>
          <w:p w:rsidR="00E8441B" w:rsidRDefault="00D1620F">
            <w:pPr>
              <w:pStyle w:val="ConsPlusNormal0"/>
            </w:pPr>
            <w:r>
              <w:t>вариативная часть</w:t>
            </w:r>
          </w:p>
        </w:tc>
        <w:tc>
          <w:tcPr>
            <w:tcW w:w="1757" w:type="dxa"/>
          </w:tcPr>
          <w:p w:rsidR="00E8441B" w:rsidRDefault="00D1620F">
            <w:pPr>
              <w:pStyle w:val="ConsPlusNormal0"/>
            </w:pPr>
            <w:r>
              <w:t>864</w:t>
            </w:r>
          </w:p>
        </w:tc>
        <w:tc>
          <w:tcPr>
            <w:tcW w:w="1644" w:type="dxa"/>
          </w:tcPr>
          <w:p w:rsidR="00E8441B" w:rsidRDefault="00D1620F">
            <w:pPr>
              <w:pStyle w:val="ConsPlusNormal0"/>
            </w:pPr>
            <w:r>
              <w:t>576</w:t>
            </w:r>
          </w:p>
        </w:tc>
      </w:tr>
      <w:tr w:rsidR="00E8441B">
        <w:tc>
          <w:tcPr>
            <w:tcW w:w="1077" w:type="dxa"/>
          </w:tcPr>
          <w:p w:rsidR="00E8441B" w:rsidRDefault="00D1620F">
            <w:pPr>
              <w:pStyle w:val="ConsPlusNormal0"/>
            </w:pPr>
            <w:r>
              <w:t>УП.00</w:t>
            </w:r>
          </w:p>
        </w:tc>
        <w:tc>
          <w:tcPr>
            <w:tcW w:w="4592" w:type="dxa"/>
          </w:tcPr>
          <w:p w:rsidR="00E8441B" w:rsidRDefault="00D1620F">
            <w:pPr>
              <w:pStyle w:val="ConsPlusNormal0"/>
            </w:pPr>
            <w:r>
              <w:t>учебная практика</w:t>
            </w:r>
          </w:p>
        </w:tc>
        <w:tc>
          <w:tcPr>
            <w:tcW w:w="1757" w:type="dxa"/>
          </w:tcPr>
          <w:p w:rsidR="00E8441B" w:rsidRDefault="00D1620F">
            <w:pPr>
              <w:pStyle w:val="ConsPlusNormal0"/>
            </w:pPr>
            <w:r>
              <w:t>1026</w:t>
            </w:r>
          </w:p>
        </w:tc>
        <w:tc>
          <w:tcPr>
            <w:tcW w:w="1644" w:type="dxa"/>
          </w:tcPr>
          <w:p w:rsidR="00E8441B" w:rsidRDefault="00D1620F">
            <w:pPr>
              <w:pStyle w:val="ConsPlusNormal0"/>
            </w:pPr>
            <w:r>
              <w:t>684</w:t>
            </w:r>
          </w:p>
        </w:tc>
      </w:tr>
      <w:tr w:rsidR="00E8441B">
        <w:tc>
          <w:tcPr>
            <w:tcW w:w="1077" w:type="dxa"/>
          </w:tcPr>
          <w:p w:rsidR="00E8441B" w:rsidRDefault="00E8441B">
            <w:pPr>
              <w:pStyle w:val="ConsPlusNormal0"/>
            </w:pPr>
          </w:p>
        </w:tc>
        <w:tc>
          <w:tcPr>
            <w:tcW w:w="4592" w:type="dxa"/>
          </w:tcPr>
          <w:p w:rsidR="00E8441B" w:rsidRDefault="00D1620F">
            <w:pPr>
              <w:pStyle w:val="ConsPlusNormal0"/>
            </w:pPr>
            <w:r>
              <w:t>итого по обязательной части ППССЗ</w:t>
            </w:r>
          </w:p>
        </w:tc>
        <w:tc>
          <w:tcPr>
            <w:tcW w:w="1757" w:type="dxa"/>
          </w:tcPr>
          <w:p w:rsidR="00E8441B" w:rsidRDefault="00D1620F">
            <w:pPr>
              <w:pStyle w:val="ConsPlusNormal0"/>
            </w:pPr>
            <w:r>
              <w:t>5616</w:t>
            </w:r>
          </w:p>
        </w:tc>
        <w:tc>
          <w:tcPr>
            <w:tcW w:w="1644" w:type="dxa"/>
          </w:tcPr>
          <w:p w:rsidR="00E8441B" w:rsidRDefault="00D1620F">
            <w:pPr>
              <w:pStyle w:val="ConsPlusNormal0"/>
            </w:pPr>
            <w:r>
              <w:t>3744</w:t>
            </w:r>
          </w:p>
        </w:tc>
      </w:tr>
      <w:tr w:rsidR="00E8441B">
        <w:tc>
          <w:tcPr>
            <w:tcW w:w="1077" w:type="dxa"/>
          </w:tcPr>
          <w:p w:rsidR="00E8441B" w:rsidRDefault="00D1620F">
            <w:pPr>
              <w:pStyle w:val="ConsPlusNormal0"/>
            </w:pPr>
            <w:r>
              <w:t>ПП.00</w:t>
            </w:r>
          </w:p>
        </w:tc>
        <w:tc>
          <w:tcPr>
            <w:tcW w:w="4592" w:type="dxa"/>
          </w:tcPr>
          <w:p w:rsidR="00E8441B" w:rsidRDefault="00D1620F">
            <w:pPr>
              <w:pStyle w:val="ConsPlusNormal0"/>
            </w:pPr>
            <w:r>
              <w:t>производственная практика</w:t>
            </w:r>
          </w:p>
        </w:tc>
        <w:tc>
          <w:tcPr>
            <w:tcW w:w="1757" w:type="dxa"/>
          </w:tcPr>
          <w:p w:rsidR="00E8441B" w:rsidRDefault="00D1620F">
            <w:pPr>
              <w:pStyle w:val="ConsPlusNormal0"/>
            </w:pPr>
            <w:r>
              <w:t>5 нед.</w:t>
            </w:r>
          </w:p>
        </w:tc>
        <w:tc>
          <w:tcPr>
            <w:tcW w:w="1644" w:type="dxa"/>
          </w:tcPr>
          <w:p w:rsidR="00E8441B" w:rsidRDefault="00D1620F">
            <w:pPr>
              <w:pStyle w:val="ConsPlusNormal0"/>
            </w:pPr>
            <w:r>
              <w:t>180</w:t>
            </w:r>
          </w:p>
        </w:tc>
      </w:tr>
      <w:tr w:rsidR="00E8441B">
        <w:tc>
          <w:tcPr>
            <w:tcW w:w="1077" w:type="dxa"/>
          </w:tcPr>
          <w:p w:rsidR="00E8441B" w:rsidRDefault="00D1620F">
            <w:pPr>
              <w:pStyle w:val="ConsPlusNormal0"/>
            </w:pPr>
            <w:r>
              <w:t>ПДП.00</w:t>
            </w:r>
          </w:p>
        </w:tc>
        <w:tc>
          <w:tcPr>
            <w:tcW w:w="4592" w:type="dxa"/>
          </w:tcPr>
          <w:p w:rsidR="00E8441B" w:rsidRDefault="00D1620F">
            <w:pPr>
              <w:pStyle w:val="ConsPlusNormal0"/>
            </w:pPr>
            <w:r>
              <w:t>производственная практика (преддипломная)</w:t>
            </w:r>
          </w:p>
        </w:tc>
        <w:tc>
          <w:tcPr>
            <w:tcW w:w="1757" w:type="dxa"/>
          </w:tcPr>
          <w:p w:rsidR="00E8441B" w:rsidRDefault="00D1620F">
            <w:pPr>
              <w:pStyle w:val="ConsPlusNormal0"/>
            </w:pPr>
            <w:r>
              <w:t>1 нед.</w:t>
            </w:r>
          </w:p>
        </w:tc>
        <w:tc>
          <w:tcPr>
            <w:tcW w:w="1644" w:type="dxa"/>
          </w:tcPr>
          <w:p w:rsidR="00E8441B" w:rsidRDefault="00D1620F">
            <w:pPr>
              <w:pStyle w:val="ConsPlusNormal0"/>
            </w:pPr>
            <w:r>
              <w:t>36</w:t>
            </w:r>
          </w:p>
        </w:tc>
      </w:tr>
      <w:tr w:rsidR="00E8441B">
        <w:tc>
          <w:tcPr>
            <w:tcW w:w="1077" w:type="dxa"/>
          </w:tcPr>
          <w:p w:rsidR="00E8441B" w:rsidRDefault="00D1620F">
            <w:pPr>
              <w:pStyle w:val="ConsPlusNormal0"/>
            </w:pPr>
            <w:r>
              <w:t>ПА.00</w:t>
            </w:r>
          </w:p>
        </w:tc>
        <w:tc>
          <w:tcPr>
            <w:tcW w:w="4592" w:type="dxa"/>
          </w:tcPr>
          <w:p w:rsidR="00E8441B" w:rsidRDefault="00D1620F">
            <w:pPr>
              <w:pStyle w:val="ConsPlusNormal0"/>
            </w:pPr>
            <w:r>
              <w:t>промежуточная аттестация</w:t>
            </w:r>
          </w:p>
        </w:tc>
        <w:tc>
          <w:tcPr>
            <w:tcW w:w="1757" w:type="dxa"/>
          </w:tcPr>
          <w:p w:rsidR="00E8441B" w:rsidRDefault="00D1620F">
            <w:pPr>
              <w:pStyle w:val="ConsPlusNormal0"/>
            </w:pPr>
            <w:r>
              <w:t>13 нед.</w:t>
            </w:r>
          </w:p>
        </w:tc>
        <w:tc>
          <w:tcPr>
            <w:tcW w:w="1644" w:type="dxa"/>
          </w:tcPr>
          <w:p w:rsidR="00E8441B" w:rsidRDefault="00D1620F">
            <w:pPr>
              <w:pStyle w:val="ConsPlusNormal0"/>
            </w:pPr>
            <w:r>
              <w:t>468</w:t>
            </w:r>
          </w:p>
        </w:tc>
      </w:tr>
      <w:tr w:rsidR="00E8441B">
        <w:tc>
          <w:tcPr>
            <w:tcW w:w="1077" w:type="dxa"/>
          </w:tcPr>
          <w:p w:rsidR="00E8441B" w:rsidRDefault="00D1620F">
            <w:pPr>
              <w:pStyle w:val="ConsPlusNormal0"/>
            </w:pPr>
            <w:r>
              <w:t>ГИА.00</w:t>
            </w:r>
          </w:p>
        </w:tc>
        <w:tc>
          <w:tcPr>
            <w:tcW w:w="4592" w:type="dxa"/>
          </w:tcPr>
          <w:p w:rsidR="00E8441B" w:rsidRDefault="00D1620F">
            <w:pPr>
              <w:pStyle w:val="ConsPlusNormal0"/>
            </w:pPr>
            <w:r>
              <w:t>государственная итоговая аттестация</w:t>
            </w:r>
          </w:p>
        </w:tc>
        <w:tc>
          <w:tcPr>
            <w:tcW w:w="1757" w:type="dxa"/>
          </w:tcPr>
          <w:p w:rsidR="00E8441B" w:rsidRDefault="00D1620F">
            <w:pPr>
              <w:pStyle w:val="ConsPlusNormal0"/>
            </w:pPr>
            <w:r>
              <w:t>4 нед.</w:t>
            </w:r>
          </w:p>
        </w:tc>
        <w:tc>
          <w:tcPr>
            <w:tcW w:w="1644" w:type="dxa"/>
          </w:tcPr>
          <w:p w:rsidR="00E8441B" w:rsidRDefault="00D1620F">
            <w:pPr>
              <w:pStyle w:val="ConsPlusNormal0"/>
            </w:pPr>
            <w:r>
              <w:t>144</w:t>
            </w:r>
          </w:p>
        </w:tc>
      </w:tr>
      <w:tr w:rsidR="00E8441B">
        <w:tc>
          <w:tcPr>
            <w:tcW w:w="5669" w:type="dxa"/>
            <w:gridSpan w:val="2"/>
          </w:tcPr>
          <w:p w:rsidR="00E8441B" w:rsidRDefault="00D1620F">
            <w:pPr>
              <w:pStyle w:val="ConsPlusNormal0"/>
            </w:pPr>
            <w:r>
              <w:t>Общий объем образовательной программы:</w:t>
            </w:r>
          </w:p>
        </w:tc>
        <w:tc>
          <w:tcPr>
            <w:tcW w:w="1757" w:type="dxa"/>
          </w:tcPr>
          <w:p w:rsidR="00E8441B" w:rsidRDefault="00E8441B">
            <w:pPr>
              <w:pStyle w:val="ConsPlusNormal0"/>
            </w:pPr>
          </w:p>
        </w:tc>
        <w:tc>
          <w:tcPr>
            <w:tcW w:w="1644" w:type="dxa"/>
          </w:tcPr>
          <w:p w:rsidR="00E8441B" w:rsidRDefault="00E8441B">
            <w:pPr>
              <w:pStyle w:val="ConsPlusNormal0"/>
            </w:pPr>
          </w:p>
        </w:tc>
      </w:tr>
      <w:tr w:rsidR="00E8441B">
        <w:tc>
          <w:tcPr>
            <w:tcW w:w="1077" w:type="dxa"/>
          </w:tcPr>
          <w:p w:rsidR="00E8441B" w:rsidRDefault="00E8441B">
            <w:pPr>
              <w:pStyle w:val="ConsPlusNormal0"/>
            </w:pPr>
          </w:p>
        </w:tc>
        <w:tc>
          <w:tcPr>
            <w:tcW w:w="4592" w:type="dxa"/>
          </w:tcPr>
          <w:p w:rsidR="00E8441B" w:rsidRDefault="00D1620F">
            <w:pPr>
              <w:pStyle w:val="ConsPlusNormal0"/>
            </w:pPr>
            <w:r>
              <w:t>на базе основного общего образования, включая получение среднего общего образования на основе требований федерального государственного образовательного стандарта среднего общего образования</w:t>
            </w:r>
          </w:p>
        </w:tc>
        <w:tc>
          <w:tcPr>
            <w:tcW w:w="1757" w:type="dxa"/>
          </w:tcPr>
          <w:p w:rsidR="00E8441B" w:rsidRDefault="00D1620F">
            <w:pPr>
              <w:pStyle w:val="ConsPlusNormal0"/>
            </w:pPr>
            <w:r>
              <w:t>166 нед.</w:t>
            </w:r>
          </w:p>
        </w:tc>
        <w:tc>
          <w:tcPr>
            <w:tcW w:w="1644" w:type="dxa"/>
          </w:tcPr>
          <w:p w:rsidR="00E8441B" w:rsidRDefault="00D1620F">
            <w:pPr>
              <w:pStyle w:val="ConsPlusNormal0"/>
            </w:pPr>
            <w:r>
              <w:t>5976</w:t>
            </w:r>
          </w:p>
        </w:tc>
      </w:tr>
    </w:tbl>
    <w:p w:rsidR="00E8441B" w:rsidRDefault="00E8441B">
      <w:pPr>
        <w:pStyle w:val="ConsPlusNormal0"/>
        <w:jc w:val="both"/>
      </w:pPr>
    </w:p>
    <w:p w:rsidR="00E8441B" w:rsidRDefault="00D1620F">
      <w:pPr>
        <w:pStyle w:val="ConsPlusNormal0"/>
        <w:jc w:val="both"/>
      </w:pPr>
      <w:r>
        <w:t xml:space="preserve">(п. 6.4 в ред. </w:t>
      </w:r>
      <w:hyperlink r:id="rId36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03.07.2024 N 464)</w:t>
      </w:r>
    </w:p>
    <w:p w:rsidR="00E8441B" w:rsidRDefault="00E8441B">
      <w:pPr>
        <w:pStyle w:val="ConsPlusNormal0"/>
        <w:jc w:val="both"/>
      </w:pPr>
    </w:p>
    <w:p w:rsidR="00E8441B" w:rsidRDefault="00D1620F">
      <w:pPr>
        <w:pStyle w:val="ConsPlusTitle0"/>
        <w:jc w:val="center"/>
        <w:outlineLvl w:val="1"/>
      </w:pPr>
      <w:r>
        <w:t>VII. ТРЕБОВАНИЯ К УСЛОВИЯМ РЕАЛИЗАЦИИ ПРОГРАММЫ ПОДГОТОВКИ</w:t>
      </w:r>
    </w:p>
    <w:p w:rsidR="00E8441B" w:rsidRDefault="00D1620F">
      <w:pPr>
        <w:pStyle w:val="ConsPlusTitle0"/>
        <w:jc w:val="center"/>
      </w:pPr>
      <w:r>
        <w:t>СПЕЦИАЛИСТОВ СРЕДНЕГО ЗВЕНА</w:t>
      </w:r>
    </w:p>
    <w:p w:rsidR="00E8441B" w:rsidRDefault="00E8441B">
      <w:pPr>
        <w:pStyle w:val="ConsPlusNormal0"/>
        <w:jc w:val="both"/>
      </w:pPr>
    </w:p>
    <w:p w:rsidR="00E8441B" w:rsidRDefault="00D1620F">
      <w:pPr>
        <w:pStyle w:val="ConsPlusNormal0"/>
        <w:ind w:firstLine="540"/>
        <w:jc w:val="both"/>
      </w:pPr>
      <w:r>
        <w:t>7.1. Образовательная организация самостоятельно разрабатывает и утверждает ППССЗ в соответствии с ФГОС СПО и с учетом соответствующей примерной ППССЗ.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Перед началом разработки ППССЗ образовательная организация должна определить ее специфику с учетом направ</w:t>
      </w:r>
      <w:r>
        <w:t>ленности на удовлетворение потребностей рынка труда и работодателей, конкретизировать конечные результаты обучения в виде компетенций, умений и знаний, приобретаемого практического опыта.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Конкретные виды деятельности, к которым готовится обучающийся, должн</w:t>
      </w:r>
      <w:r>
        <w:t>ы соответствовать присваиваемой квалификации, определять содержание образовательной программы, разрабатываемой образовательной организацией совместно с заинтересованными работодателями.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При формировании ППССЗ образовательная организация: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имеет право исполь</w:t>
      </w:r>
      <w:r>
        <w:t>зовать объем времени, отведенный на вариативную часть учебных циклов ППССЗ, увеличивая при этом объем времени, отведенный на дисциплины и модули обязательной части, на практики, и (или) вводя новые дисциплины и модули в соответствии с потребностями работод</w:t>
      </w:r>
      <w:r>
        <w:t>ателей и спецификой деятельности образовательной организации;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 xml:space="preserve">обязана ежегодно обновлять ППССЗ с учетом запросов работодателей, особенностей развития культуры, науки, экономики, техники, технологий и социальной сферы в рамках, установленных настоящим ФГОС </w:t>
      </w:r>
      <w:r>
        <w:t>СПО;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обязана в рабочих учебных программах всех дисциплин, междисциплинарных курсов и профессиональных модулей четко формулировать требования к результатам их освоения: компетенциям, приобретаемому практическому опыту, знаниям и умениям;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обязана обеспечиват</w:t>
      </w:r>
      <w:r>
        <w:t>ь эффективную самостоятельную работу обучающихся в сочетании с совершенствованием управления ею со стороны преподавателей;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обязана обеспечить обучающимся возможность участвовать в формировании индивидуальной образовательной программы;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 xml:space="preserve">обязана сформировать </w:t>
      </w:r>
      <w:r>
        <w:t>социокультурную среду, создавать условия, необходимые для всестороннего развития и социализации личности, сохранения здоровья обучающихся, способствовать развитию воспитательного компонента образовательного процесса, включая развитие студенческого самоупра</w:t>
      </w:r>
      <w:r>
        <w:t>вления, участие обучающихся в работе творческих коллективов, общественных организаций, спортивных и творческих клубов;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должна предусматривать, в целях реализации компетентностного подхода, использование в образовательном процессе активных и интерактивных ф</w:t>
      </w:r>
      <w:r>
        <w:t xml:space="preserve">орм проведения занятий (компьютерных симуляций, деловых и ролевых игр, разбора конкретных ситуаций, психологических и иных тренингов, групповых дискуссий) в сочетании с внеаудиторной работой для формирования и развития общих и профессиональных компетенций </w:t>
      </w:r>
      <w:r>
        <w:t>обучающихся.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 xml:space="preserve">7.2. При реализации ППССЗ обучающиеся имеют академические права и обязанности в соответствии с Федеральным </w:t>
      </w:r>
      <w:hyperlink r:id="rId37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 &lt;6&gt;.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&lt;6&gt; Собра</w:t>
      </w:r>
      <w:r>
        <w:t>ние законодательства Российской Федерации, 2012, N 53, ст. 7598; 2013, N 19, ст. 2326; N 23, ст. 2878; N 27, ст. 3462; N 30, ст. 4036; N 48, ст. 6165; 2014, N 6, ст. 562, ст. 566; N 19, ст. 2289; N 22, ст. 2769; N 23, ст. 2933; N 26, ст. 3388; N 30, ст. 42</w:t>
      </w:r>
      <w:r>
        <w:t>57, ст. 4263.</w:t>
      </w:r>
    </w:p>
    <w:p w:rsidR="00E8441B" w:rsidRDefault="00E8441B">
      <w:pPr>
        <w:pStyle w:val="ConsPlusNormal0"/>
        <w:jc w:val="both"/>
      </w:pPr>
    </w:p>
    <w:p w:rsidR="00E8441B" w:rsidRDefault="00D1620F">
      <w:pPr>
        <w:pStyle w:val="ConsPlusNormal0"/>
        <w:ind w:firstLine="540"/>
        <w:jc w:val="both"/>
      </w:pPr>
      <w:r>
        <w:t>7.3. Максимальный объем учебной нагрузки обучающегося составляет 54 академических часа в неделю, включая все виды аудиторной и внеаудиторной учебной нагрузки.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7.4. Максимальный объем аудиторной учебной нагрузки в очной форме обучения составл</w:t>
      </w:r>
      <w:r>
        <w:t>яет 36 академических часов в неделю.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7.5. Общая продолжительность каникул в учебном году должна составлять 8 - 11 недель, в том числе не менее 2-х недель в зимний период.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7.6. Дисциплина "Физическая культура" предусматривает еженедельно 2 часа обязательных</w:t>
      </w:r>
      <w:r>
        <w:t xml:space="preserve"> аудиторных занятий и 2 часа самостоятельной работы (за счет различных форм внеаудиторных занятий в спортивных клубах, секциях).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 xml:space="preserve">7.7. Образовательная организация имеет право для подгрупп девушек использовать часть учебного времени дисциплины "Безопасность </w:t>
      </w:r>
      <w:r>
        <w:t>жизнедеятельности" (48 часов), отведенного на изучение основ военной службы, на освоение основ медицинских знаний.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7.8. Консультации для обучающихся в очной форме обучения предусматриваются образовательной организацией из расчета 4 часа на одного обучающег</w:t>
      </w:r>
      <w:r>
        <w:t>ося на каждый учебный год, в том числе в период реализации образовательной программы среднего общего образования. Формы проведения консультаций (групповые, индивидуальные, письменные, устные) определяются образовательной организацией.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7.9. В период обучени</w:t>
      </w:r>
      <w:r>
        <w:t>я с юношами проводятся учебные сборы &lt;7&gt;.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 xml:space="preserve">&lt;7&gt; </w:t>
      </w:r>
      <w:hyperlink r:id="rId38" w:tooltip="Федеральный закон от 28.03.1998 N 53-ФЗ (ред. от 04.08.2026) &quot;О воинской обязанности и военной службе&quot; (с изм. и доп., вступ. в силу с 15.08.2026) {КонсультантПлюс}">
        <w:r>
          <w:rPr>
            <w:color w:val="0000FF"/>
          </w:rPr>
          <w:t>Пункт 1 статьи 13</w:t>
        </w:r>
      </w:hyperlink>
      <w:r>
        <w:t xml:space="preserve"> Федерального закона от 28 марта 1998 г. N 53-ФЗ "О воинской обязанности и военной службе" (Собрание законодательства Российской Федерации, 1998, N 13, ст. 1475; N 30, ст. 3613; 2000, N 33, ст. 3348; N 46, ст. 45</w:t>
      </w:r>
      <w:r>
        <w:t>37; 2001, N 7, ст. 620, ст. 621; N 30, ст. 3061; 2002, N 7, ст. 631; N 21, ст. 1919; N 26, ст. 2521; N 30, ст. 3029, ст. 3030, ст. 3033; 2003, N 1, ст. 1; N 8, ст. 709; N 27, ст. 2700; N 46, ст. 4437; 2004, N 8, ст. 600; N 17, ст. 1587; N 18, ст. 1687; N 2</w:t>
      </w:r>
      <w:r>
        <w:t>5, ст. 2484; N 27, ст. 2711; N 35, ст. 3607; N 49, ст. 4848; 2005, N 10, ст. 763; N 14, ст. 1212; N 27, ст. 2716; N 29, ст. 2907; N 30, ст. 3110, ст. 3111; N 40, ст. 3987; N 43, ст. 4349; N 49, ст. 5127; 2006, N 1, ст. 10, ст. 22; N 11, ст. 1148; N 19, ст.</w:t>
      </w:r>
      <w:r>
        <w:t xml:space="preserve"> 2062; N 28, ст. 2974; N 29, ст. 3121, ст. 3122, ст. 3123; N 41, ст. 4206; N 44, ст. 4534; N 50, ст. 5281; 2007, N 2, ст. 362; N 16, ст. 1830; N 31, ст. 4011; N 45, ст. 5418; N 49, ст. 6070, ст. 6074; N 50, ст. 6241; 2008, N 30, ст. 3616; N 49, ст. 5746; N</w:t>
      </w:r>
      <w:r>
        <w:t xml:space="preserve"> 52, ст. 6235; 2009, N 7, ст. 769; N 18, ст. 2149; N 23, ст. 2765; N 26, ст. 3124; N 48, ст. 5735, ст. 5736; N 51, ст. 6149; N 52, ст. 6404; 2010, N 11, ст. 1167, ст. 1176, ст. 1177; 2010, N 31, ст. 4192; N 49, ст. 6415; 2011, N 1, ст. 16; N 27, ст. 3878; </w:t>
      </w:r>
      <w:r>
        <w:t>N 30, ст. 4589; N 48, ст. 6730; N 49, ст. 7021, ст. 7053, ст. 7054; N 50, ст. 7366; 2012, N 50, ст. 6954; N 53, ст. 7613; 2013, N 9, ст. 870; N 19, ст. 2329; ст. 2331; N 23, ст. 2869; N 27, ст. 3462, ст. 3477; N 48, ст. 6165; 2014, N 11, ст. 1094; N 14, ст</w:t>
      </w:r>
      <w:r>
        <w:t>. 1556; N 23, ст. 2930; N 26, ст. 3365; N 30, ст. 4247).</w:t>
      </w:r>
    </w:p>
    <w:p w:rsidR="00E8441B" w:rsidRDefault="00E8441B">
      <w:pPr>
        <w:pStyle w:val="ConsPlusNormal0"/>
        <w:jc w:val="both"/>
      </w:pPr>
    </w:p>
    <w:p w:rsidR="00E8441B" w:rsidRDefault="00D1620F">
      <w:pPr>
        <w:pStyle w:val="ConsPlusNormal0"/>
        <w:ind w:firstLine="540"/>
        <w:jc w:val="both"/>
      </w:pPr>
      <w:r>
        <w:t>7.10. Прием на ППССЗ по специальности 53.02.03 Инструментальное исполнительство (по видам инструментов) осуществляется при условии владения поступающими объемом знаний и умений в соответствии с треб</w:t>
      </w:r>
      <w:r>
        <w:t>ованиями к выпускникам образовательных организаций дополнительного образования детей (детских школах искусств по видам искусств).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7.11. Реализация ППССЗ по специальности 53.02.03 Инструментальное исполнительство (по видам инструментов) требует наличия в об</w:t>
      </w:r>
      <w:r>
        <w:t>разовательной организации обучающихся по нижеперечисленным инструментам, так как это является необходимым условием для обеспечения полноценной реализации образовательной программы: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оркестровые струнные инструменты - скрипка, альт, виолончель, контрабас (во</w:t>
      </w:r>
      <w:r>
        <w:t>зможно арфа);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оркестровые духовые и ударные инструменты - флейта, гобой, кларнет, фагот, труба, валторна, тромбон (возможно туба, тенор, баритон, саксофон), ударные инструменты;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инструменты народного оркестра - домра, балалайка, баян, аккордеон, гитара (во</w:t>
      </w:r>
      <w:r>
        <w:t>зможно гусли, гармонь).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7.12. Образовательная организация должна обеспечивать подготовку специалистов на базе учебных оркестров (симфонического, камерного, духового, народных инструментов), сформированных из обучающихся по данной образовательной программе.</w:t>
      </w:r>
      <w:r>
        <w:t xml:space="preserve"> При необходимости, учебные коллективы могут доукомплектовываться приглашенными артистами, но не более чем на 20 процентов.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7.13. При приеме на обучение необходимо учитывать условие комплектования обучающихся в группы: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не менее 4 человек - по виду фортепиа</w:t>
      </w:r>
      <w:r>
        <w:t>но;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не менее 2 человек - по виду орган;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от 5 человек по виду - оркестровые струнные инструменты;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от 5 человек по виду - оркестровые духовые и ударные инструменты;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от 5 человек по виду - инструменты народного оркестра;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от 5 человек по виду - национальные ин</w:t>
      </w:r>
      <w:r>
        <w:t>струменты народов России.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Прием на обучение по видам инструментов - оркестровые струнные инструменты, оркестровые духовые и ударные инструменты, инструменты народного оркестра - осуществляется с учетом полной комплектации всех оркестровых групп.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 xml:space="preserve">7.14. При </w:t>
      </w:r>
      <w:r>
        <w:t>разработке ППССЗ образовательная организация имеет право ежегодно определять объем времени по дисциплинам и профессиональным модулям ППССЗ в зависимости от содержания наиболее востребованных видов деятельности, определяемых потребностями работодателей. Объ</w:t>
      </w:r>
      <w:r>
        <w:t>ем времени, отведенный на изучение дисциплины, не может быть менее 32 часов.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7.15. При реализации ППССЗ необходимо планировать работу концертмейстеров в объеме не более количества времени, предусмотренного учебным планом на аудиторные занятия по междисципл</w:t>
      </w:r>
      <w:r>
        <w:t>инарным курсам профессиональных модулей, требующим сопровождения концертмейстера.</w:t>
      </w:r>
    </w:p>
    <w:p w:rsidR="00E8441B" w:rsidRDefault="00D1620F">
      <w:pPr>
        <w:pStyle w:val="ConsPlusNormal0"/>
        <w:jc w:val="both"/>
      </w:pPr>
      <w:r>
        <w:t xml:space="preserve">(в ред. </w:t>
      </w:r>
      <w:hyperlink r:id="rId39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17.05.2021 N 253)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На виды учебной практики, требующие сопровождения концертмейстера, необходимо планировать работу кон</w:t>
      </w:r>
      <w:r>
        <w:t>цертмейстеров с учетом сложившейся традиции и методической целесообразности, но не менее 50 процентов от объема времени, отведенного на изучение данного вида практики.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7.16. Занятия по дисциплинам обязательной и вариативной частей профессионального учебног</w:t>
      </w:r>
      <w:r>
        <w:t>о цикла проводятся в форме групповых, мелкогрупповых и индивидуальных занятий.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Организация приема осуществляется при условии формирования групп следующим образом: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групповые занятия - не более 25 человек из обучающихся данного курса одной или, при необходим</w:t>
      </w:r>
      <w:r>
        <w:t>ости, нескольких специальностей;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по дисциплине "Музыкальная литература (зарубежная и отечественная)" - не более 15 человек;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мелкогрупповые занятия - от 2 до 8 человек;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индивидуальные занятия - 1 человек.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7.17. Обучающиеся, поступившие на базе среднего общего образования, имеют право на перезачет соответствующих общеобразовательных дисциплин.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7.18. Практика является обязательным разделом ППССЗ. Она представляет собой вид учебной деятельности, направленной н</w:t>
      </w:r>
      <w:r>
        <w:t>а формирование, закрепление, развитие практических навыков и компетенции в процессе выполнения определенных видов работ, связанных с будущей профессиональной деятельностью. При реализации ППССЗ предусматриваются следующие виды практик: учебная и производст</w:t>
      </w:r>
      <w:r>
        <w:t>венная.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Производственная практика состоит из двух этапов: практики по профилю специальности и преддипломной практики.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 xml:space="preserve">Учебная практика и производственная практика (по профилю специальности) проводятся образовательной организацией при освоении обучающимися </w:t>
      </w:r>
      <w:r>
        <w:t>профессиональных компетенций в рамках профессиональных модулей и могут реализовываться как концентрированно в несколько периодов, так и рассредоточенно, чередуясь с теоретическими занятиями в рамках профессиональных модулей.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Цели и задачи, программы и форм</w:t>
      </w:r>
      <w:r>
        <w:t>ы отчетности определяются образовательной организацией по каждому виду практики.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Учебная практика проводится рассредоточенно по всему периоду обучения в форме аудиторных занятий, дополняющих междисциплинарные курсы профессиональных модулей (по видам инстру</w:t>
      </w:r>
      <w:r>
        <w:t>ментов) &lt;8&gt;.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 xml:space="preserve">&lt;8&gt; Дисциплины учебной практики представлены в </w:t>
      </w:r>
      <w:hyperlink w:anchor="P200" w:tooltip="6.4. Образовательной организацией при определении структуры ППССЗ и трудоемкости ее освоения может применяться система зачетных единиц, при этом одна зачетная единица соответствует 36 академическим часам.">
        <w:r>
          <w:rPr>
            <w:color w:val="0000FF"/>
          </w:rPr>
          <w:t>таблице 2</w:t>
        </w:r>
      </w:hyperlink>
      <w:r>
        <w:t xml:space="preserve"> раздела VI. Требования к структуре программы подготовки специалистов среднего звена.</w:t>
      </w:r>
    </w:p>
    <w:p w:rsidR="00E8441B" w:rsidRDefault="00E8441B">
      <w:pPr>
        <w:pStyle w:val="ConsPlusNormal0"/>
        <w:jc w:val="both"/>
      </w:pPr>
    </w:p>
    <w:p w:rsidR="00E8441B" w:rsidRDefault="00D1620F">
      <w:pPr>
        <w:pStyle w:val="ConsPlusNormal0"/>
        <w:ind w:firstLine="540"/>
        <w:jc w:val="both"/>
      </w:pPr>
      <w:r>
        <w:t>Производственная практика включает в себя исполнительскую и педагогическую практики: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и</w:t>
      </w:r>
      <w:r>
        <w:t>сполнительская практика проводится концентрированно и (или) рассредоточенно в течение всего периода обучения и представляет собой самостоятельную работу обучающихся по подготовке концертных выступлений;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педагогическая практика проводится рассредоточенно по</w:t>
      </w:r>
      <w:r>
        <w:t xml:space="preserve"> всему периоду обучения в виде ознакомления с методикой обучения игре на инструменте.</w:t>
      </w:r>
    </w:p>
    <w:p w:rsidR="00E8441B" w:rsidRDefault="00D1620F">
      <w:pPr>
        <w:pStyle w:val="ConsPlusNormal0"/>
        <w:jc w:val="both"/>
      </w:pPr>
      <w:r>
        <w:t xml:space="preserve">(в ред. </w:t>
      </w:r>
      <w:hyperlink r:id="rId40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17.05.2021 N 253)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База</w:t>
      </w:r>
      <w:r>
        <w:t>ми педагогической практики должны быть образовательные организации дополнительного образования детей (детские школы искусств по видам искусств), общеобразовательные организации, профессиональные образовательные организации.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Преддипломная практика проводитс</w:t>
      </w:r>
      <w:r>
        <w:t>я в течение VII - VIII семестров под руководством преподавателя. В преддипломную практику входят практические занятия по дисциплинам, обеспечивающим подготовку к государственной итоговой аттестации.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7.19. Реализация ППССЗ по специальности должна обеспечива</w:t>
      </w:r>
      <w:r>
        <w:t>ться педагогическими кадрами, имеющими высшее образование, соответствующее профилю преподаваемой дисциплины (модуля). Доля преподавателей, имеющих высшее образование, должна составлять не менее 95 процентов в общем числе преподавателей, обеспечивающих обра</w:t>
      </w:r>
      <w:r>
        <w:t>зовательный процесс по данной основной образовательной программе.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Опыт деятельности в организациях соответствующей профессиональной сферы является обязательным для преподавателей, отвечающих за освоение обучающимся профессионального учебного цикла. Препода</w:t>
      </w:r>
      <w:r>
        <w:t>ватели получают дополнительное профессиональное образование по программам повышения квалификации, в том числе в форме стажировки в профильных организациях не реже 1 раза в 3 года.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 xml:space="preserve">До 10 процентов от общего числа преподавателей, имеющих высшее образование, </w:t>
      </w:r>
      <w:r>
        <w:t>может быть заменено преподавателями, имеющими СПО и государственные почетные звания в соответствующей профессиональной сфере, или специалистами, имеющими СПО и стаж практической работы в соответствующей профессиональной сфере более 10 последних лет.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 xml:space="preserve">7.20. </w:t>
      </w:r>
      <w:r>
        <w:t>Библиотечный фонд образовательной организации должен быть укомплектован печатными и (или) электронными учебными изданиями (включая учебники и учебные пособия) по каждой дисциплине, модулю из расчета одно печатное и (или) электронное учебное издание по кажд</w:t>
      </w:r>
      <w:r>
        <w:t>ой дисциплине, модулю на одного обучающегося.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Образовательная организация использует учебники, учебные пособия, а также издания музыкальных произведений, сборники и хрестоматии, партитуры, клавиры оперных, хоровых и оркестровых произведений, предусмотренны</w:t>
      </w:r>
      <w:r>
        <w:t>е примерной ППССЗ.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В случае наличия электронной информационно-образовательной среды допускается замена печатного библиотечного фонда с предоставлением права одновременного доступа не менее 25 процентов обучающихся к цифровой (электронной) библиотеке.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Обуча</w:t>
      </w:r>
      <w:r>
        <w:t>ющиеся инвалиды и лица с ограниченными возможностями здоровья должны быть обеспечены печатными и (или) электронными учебными изданиями, адаптированными при необходимости для обучения указанных обучающихся.</w:t>
      </w:r>
    </w:p>
    <w:p w:rsidR="00E8441B" w:rsidRDefault="00D1620F">
      <w:pPr>
        <w:pStyle w:val="ConsPlusNormal0"/>
        <w:jc w:val="both"/>
      </w:pPr>
      <w:r>
        <w:t xml:space="preserve">(п. 7.20 в ред. </w:t>
      </w:r>
      <w:hyperlink r:id="rId41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17.05.2021 N 253)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7.21. Требование к финансовым условиям реализации ППССЗ: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финансовое обеспечение реализации ППССЗ должно осуществляться в объеме не н</w:t>
      </w:r>
      <w:r>
        <w:t xml:space="preserve">иже определенного в соответствии с бюджетным законодательством Российской Федерации &lt;9&gt; и Федеральным </w:t>
      </w:r>
      <w:hyperlink r:id="rId42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Федерации".</w:t>
      </w:r>
    </w:p>
    <w:p w:rsidR="00E8441B" w:rsidRDefault="00D1620F">
      <w:pPr>
        <w:pStyle w:val="ConsPlusNormal0"/>
        <w:jc w:val="both"/>
      </w:pPr>
      <w:r>
        <w:t xml:space="preserve">(п. 7.21 в ред. </w:t>
      </w:r>
      <w:hyperlink r:id="rId43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03.07.2024 N 464)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 xml:space="preserve">&lt;9&gt; Бюджетный </w:t>
      </w:r>
      <w:hyperlink r:id="rId44" w:tooltip="&quot;Бюджетный кодекс Российской Федерации&quot; от 31.07.1998 N 145-ФЗ (ред. от 26.06.2026) (с изм. и доп., вступ. в силу с 01.09.2026) {КонсультантПлюс}">
        <w:r>
          <w:rPr>
            <w:color w:val="0000FF"/>
          </w:rPr>
          <w:t>кодекс</w:t>
        </w:r>
      </w:hyperlink>
      <w:r>
        <w:t xml:space="preserve"> Рос</w:t>
      </w:r>
      <w:r>
        <w:t>сийской Федерации.</w:t>
      </w:r>
    </w:p>
    <w:p w:rsidR="00E8441B" w:rsidRDefault="00E8441B">
      <w:pPr>
        <w:pStyle w:val="ConsPlusNormal0"/>
        <w:ind w:firstLine="540"/>
        <w:jc w:val="both"/>
      </w:pPr>
    </w:p>
    <w:p w:rsidR="00E8441B" w:rsidRDefault="00D1620F">
      <w:pPr>
        <w:pStyle w:val="ConsPlusNormal0"/>
        <w:ind w:firstLine="540"/>
        <w:jc w:val="both"/>
      </w:pPr>
      <w:r>
        <w:t>7.22. Образовательная организация, реализующая ППССЗ, должна располагать материально-технической базой, обеспечивающей проведение всех видов практических занятий, дисциплинарной, междисциплинарной и модульной подготовки, учебной практик</w:t>
      </w:r>
      <w:r>
        <w:t>и, предусмотренных учебным планом образовательной организации. Материально-техническая база должна соответствовать действующим санитарным и противопожарным нормам.</w:t>
      </w:r>
    </w:p>
    <w:p w:rsidR="00E8441B" w:rsidRDefault="00E8441B">
      <w:pPr>
        <w:pStyle w:val="ConsPlusNormal0"/>
        <w:jc w:val="both"/>
      </w:pPr>
    </w:p>
    <w:p w:rsidR="00E8441B" w:rsidRDefault="00D1620F">
      <w:pPr>
        <w:pStyle w:val="ConsPlusTitle0"/>
        <w:jc w:val="center"/>
        <w:outlineLvl w:val="2"/>
      </w:pPr>
      <w:r>
        <w:t>Перечень кабинетов, лабораторий, мастерских</w:t>
      </w:r>
    </w:p>
    <w:p w:rsidR="00E8441B" w:rsidRDefault="00D1620F">
      <w:pPr>
        <w:pStyle w:val="ConsPlusTitle0"/>
        <w:jc w:val="center"/>
      </w:pPr>
      <w:r>
        <w:t>и других помещений</w:t>
      </w:r>
    </w:p>
    <w:p w:rsidR="00E8441B" w:rsidRDefault="00E8441B">
      <w:pPr>
        <w:pStyle w:val="ConsPlusNormal0"/>
        <w:jc w:val="both"/>
      </w:pPr>
    </w:p>
    <w:p w:rsidR="00E8441B" w:rsidRDefault="00D1620F">
      <w:pPr>
        <w:pStyle w:val="ConsPlusNormal0"/>
        <w:ind w:firstLine="540"/>
        <w:jc w:val="both"/>
      </w:pPr>
      <w:r>
        <w:t>Кабинеты: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 xml:space="preserve">русского языка и </w:t>
      </w:r>
      <w:r>
        <w:t>литературы;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математики и информатики;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истории, географии и обществознания;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гуманитарных и социально-экономических дисциплин;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мировой художественной культуры;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музыкально-теоретических дисциплин;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музыкальной литературы.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Учебные классы: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для групповых и индиви</w:t>
      </w:r>
      <w:r>
        <w:t>дуальных занятий;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для проведения оркестровых и ансамблевых занятий;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для занятий по междисциплинарному курсу "Оркестровый класс, изучение родственных инструментов" со специализированным оборудованием;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для занятий по междисциплинарному курсу "Дирижирование и</w:t>
      </w:r>
      <w:r>
        <w:t xml:space="preserve"> чтение оркестровых партитур", оснащенные зеркалами и двумя роялями.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Спортивный комплекс: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спортивный зал;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 xml:space="preserve">абзацы восемнадцатый - девятнадцатый утратили силу с 1 сентября 2021 года. - </w:t>
      </w:r>
      <w:hyperlink r:id="rId45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</w:t>
        </w:r>
      </w:hyperlink>
      <w:r>
        <w:t xml:space="preserve"> Минпросвещения России от 17.05.2021 N 253.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Залы: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концертный зал от 100 посадочных мест с концертными роялями, пультами и звукотехническим оборудованием, органом;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малый концертный зал от 30 посадочных мест с концертными роялями, пультами и звукотехническим оборудованием, с учебным органом;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библиотека, читальный зал с выходом в сеть Интернет;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помещения для работы со специализированными материалами (фонотека, видеотек</w:t>
      </w:r>
      <w:r>
        <w:t>а, фильмотека, просмотровый видеозал), соответствующими профилю подготовки.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Реализация ППССЗ должна обеспечивать: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выполнение обучающимися практических занятий, включая как обязательный компонент практические задания с использованием персональных компьютеро</w:t>
      </w:r>
      <w:r>
        <w:t>в;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освоение обучающимися профессиональных модулей в условиях созданной соответствующей образовательной среды в образовательной организации или в организациях в зависимости от специфики вида деятельности.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При реализации ППССЗ по специальности 53.02.03 Инстр</w:t>
      </w:r>
      <w:r>
        <w:t>ументальное исполнительство (по видам инструментов) образовательная организация должна быть оснащена следующими инструментами: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по виду фортепиано - роялями;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по виду орган - концертным органом, аудиторией с учебным органом;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по виду оркестровые струнные инст</w:t>
      </w:r>
      <w:r>
        <w:t>рументы - комплектом оркестровых струнных инструментов, пультами;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по виду оркестровые духовые и ударные инструменты - комплектом оркестровых духовых и ударных инструментов, пультами;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по виду инструменты народного оркестра - комплектом инструментов народног</w:t>
      </w:r>
      <w:r>
        <w:t>о оркестра, пультами;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по виду национальные инструменты народов России - музыкальными инструментами согласно профилю подготовки.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Для проведения занятий по дисциплине "Музыкальная информатика" образовательная организация должна располагать специальной аудито</w:t>
      </w:r>
      <w:r>
        <w:t>рией, оборудованной персональными компьютерами, MIDI-клавиатурами и соответствующим программным обеспечением.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При использовании электронных изданий образовательная организация должна обеспечить каждого обучающегося рабочим местом в компьютерном классе в со</w:t>
      </w:r>
      <w:r>
        <w:t>ответствии с объемом изучаемых дисциплин.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Образовательная организация должна быть обеспечена необходимым комплектом лицензионного программного обеспечения.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 xml:space="preserve">В образовательной организации должны быть обеспечены условия для содержания, обслуживания и ремонта </w:t>
      </w:r>
      <w:r>
        <w:t>музыкальных инструментов.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7.23. Реализация ППССЗ осуществляется образовательной организацией на государственном языке Российской Федерации.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Реализация ППССЗ образовательной организацией, расположенной на территории республики Российской Федерации, может ос</w:t>
      </w:r>
      <w:r>
        <w:t>уществляться на государственном языке республики Российской Федерации в соответствии с законодательством республик Российской Федерации. Реализация ППССЗ образовательной организацией на государственном языке республики Российской Федерации не должна осущес</w:t>
      </w:r>
      <w:r>
        <w:t>твляться в ущерб государственному языку Российской Федерации.</w:t>
      </w:r>
    </w:p>
    <w:p w:rsidR="00E8441B" w:rsidRDefault="00E8441B">
      <w:pPr>
        <w:pStyle w:val="ConsPlusNormal0"/>
        <w:jc w:val="both"/>
      </w:pPr>
    </w:p>
    <w:p w:rsidR="00E8441B" w:rsidRDefault="00D1620F">
      <w:pPr>
        <w:pStyle w:val="ConsPlusTitle0"/>
        <w:jc w:val="center"/>
        <w:outlineLvl w:val="1"/>
      </w:pPr>
      <w:r>
        <w:t>VIII. ОЦЕНКА КАЧЕСТВА ОСВОЕНИЯ ПРОГРАММЫ ПОДГОТОВКИ</w:t>
      </w:r>
    </w:p>
    <w:p w:rsidR="00E8441B" w:rsidRDefault="00D1620F">
      <w:pPr>
        <w:pStyle w:val="ConsPlusTitle0"/>
        <w:jc w:val="center"/>
      </w:pPr>
      <w:r>
        <w:t>СПЕЦИАЛИСТОВ СРЕДНЕГО ЗВЕНА</w:t>
      </w:r>
    </w:p>
    <w:p w:rsidR="00E8441B" w:rsidRDefault="00E8441B">
      <w:pPr>
        <w:pStyle w:val="ConsPlusNormal0"/>
        <w:jc w:val="both"/>
      </w:pPr>
    </w:p>
    <w:p w:rsidR="00E8441B" w:rsidRDefault="00D1620F">
      <w:pPr>
        <w:pStyle w:val="ConsPlusNormal0"/>
        <w:ind w:firstLine="540"/>
        <w:jc w:val="both"/>
      </w:pPr>
      <w:r>
        <w:t>8.1. Оценка качества освоения ППССЗ должна включать текущий контроль успеваемости, промежуточную и государственную итоговую аттестации обучающихся.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8.2. Конкретные формы и процедуры текущего контроля успеваемости, промежуточной аттестации по каждой дисципл</w:t>
      </w:r>
      <w:r>
        <w:t>ине и профессиональному модулю разрабатываются образовательной организацией самостоятельно и доводятся до сведения обучающихся в течение первых двух месяцев от начала обучения.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8.3. Для аттестации обучающихся на соответствие их персональных достижений поэт</w:t>
      </w:r>
      <w:r>
        <w:t>апным требованиям соответствующей ППССЗ (текущий контроль успеваемости и промежуточная аттестация) создаются фонды оценочных средств, позволяющие оценить умения, знания, практический опыт и освоенные компетенции.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Фонды оценочных средств для промежуточной а</w:t>
      </w:r>
      <w:r>
        <w:t>ттестации по дисциплинам и междисциплинарным курсам в составе профессиональных модулей разрабатываются и утверждаются образовательной организацией самостоятельно, а для государственной итоговой аттестации - разрабатываются и утверждаются образовательной ор</w:t>
      </w:r>
      <w:r>
        <w:t>ганизацией после предварительного положительного заключения работодателей.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Для промежуточной аттестации обучающихся по дисциплинам (междисциплинарным курсам) кроме преподавателей конкретной дисциплины (междисциплинарного курса) в качестве внешних экспертов</w:t>
      </w:r>
      <w:r>
        <w:t xml:space="preserve"> должны активно привлекаться преподаватели смежных дисциплин (курсов). Для максимального приближения программ промежуточной аттестации обучающихся по профессиональным модулям к условиям их будущей профессиональной деятельности образовательной организацией </w:t>
      </w:r>
      <w:r>
        <w:t>в качестве внештатных экспертов должны активно привлекаться работодатели.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8.4. Оценка качества подготовки обучающихся и выпускников осуществляется в двух основных направлениях: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оценка уровня освоения дисциплин;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оценка компетенций обучающихся.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Для юношей пр</w:t>
      </w:r>
      <w:r>
        <w:t>едусматривается оценка результатов освоения основ военной службы.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8.5. К государственной итоговой аттестации допускается обучающийся, не имеющий академической задолженности и в полном объеме выполнивший учебный план или индивидуальный учебный план, если ин</w:t>
      </w:r>
      <w:r>
        <w:t>ое не установлено порядком проведения государственной итоговой аттестации по соответствующим образовательным программам &lt;10&gt;.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 xml:space="preserve">&lt;10&gt; </w:t>
      </w:r>
      <w:hyperlink r:id="rId46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Часть 6 статьи 59</w:t>
        </w:r>
      </w:hyperlink>
      <w:r>
        <w:t xml:space="preserve"> Федерального закона от 29 декабря 2012 г. N</w:t>
      </w:r>
      <w:r>
        <w:t xml:space="preserve"> 273-ФЗ "Об образовании в Российской Федерации" (Собрание законодательства Российской Федерации, 2012, N 53, ст. 7598; 2013, N 19, ст. 2326; N 23, ст. 2878; N 27, ст. 3462; N 30, ст. 4036; N 48, ст. 6165; 2014, N 6, ст. 562, ст. 566; N 19, ст. 2289; N 22, </w:t>
      </w:r>
      <w:r>
        <w:t>ст. 2769, ст. 2933; N 26, ст. 3388; N 30, ст. 4257, ст. 4263).</w:t>
      </w:r>
    </w:p>
    <w:p w:rsidR="00E8441B" w:rsidRDefault="00E8441B">
      <w:pPr>
        <w:pStyle w:val="ConsPlusNormal0"/>
        <w:jc w:val="both"/>
      </w:pPr>
    </w:p>
    <w:p w:rsidR="00E8441B" w:rsidRDefault="00D1620F">
      <w:pPr>
        <w:pStyle w:val="ConsPlusNormal0"/>
        <w:ind w:firstLine="540"/>
        <w:jc w:val="both"/>
      </w:pPr>
      <w:r>
        <w:t>8.6. Государственная итоговая аттестация проводится в форме государственного (государственных) экзамена (экзаменов) и защиты дипломного проекта (работы). Обязательное требование - соответствие</w:t>
      </w:r>
      <w:r>
        <w:t xml:space="preserve"> тематики дипломного проекта (работы) содержанию одного или нескольких профессиональных модулей.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Государственная итоговая аттестация включает: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дипломный проект (работу) - "Исполнение сольной программы";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государственные экзамены по видам инструментов: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форте</w:t>
      </w:r>
      <w:r>
        <w:t>пиано, орган - по междисциплинарному курсу "Ансамблевое исполнительство";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фортепиано - по междисциплинарному курсу "Концертмейстерский класс";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орган - по междисциплинарному курсу "Концертмейстерский класс и генерал-бас";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 xml:space="preserve">оркестровые струнные инструменты - </w:t>
      </w:r>
      <w:r>
        <w:t>по междисциплинарному курсу "Камерный ансамбль и квартетный класс";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оркестровые духовые и ударные инструменты - по междисциплинарному курсу "Ансамблевое исполнительство";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инструменты народного оркестра, национальные инструменты народов России - по междисци</w:t>
      </w:r>
      <w:r>
        <w:t>плинарным курсам "Ансамблевое исполнительство", "Концертмейстерский класс";</w:t>
      </w:r>
    </w:p>
    <w:p w:rsidR="00E8441B" w:rsidRDefault="00D1620F">
      <w:pPr>
        <w:pStyle w:val="ConsPlusNormal0"/>
        <w:spacing w:before="240"/>
        <w:ind w:firstLine="540"/>
        <w:jc w:val="both"/>
      </w:pPr>
      <w:r>
        <w:t>государственный экзамен по профессиональному модулю "Педагогическая деятельность".</w:t>
      </w:r>
    </w:p>
    <w:p w:rsidR="00E8441B" w:rsidRDefault="00D1620F">
      <w:pPr>
        <w:pStyle w:val="ConsPlusNormal0"/>
        <w:jc w:val="both"/>
      </w:pPr>
      <w:r>
        <w:t xml:space="preserve">(п. 8.6 в ред. </w:t>
      </w:r>
      <w:hyperlink r:id="rId47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03.07.2024 N 464)</w:t>
      </w:r>
    </w:p>
    <w:p w:rsidR="00E8441B" w:rsidRDefault="00E8441B">
      <w:pPr>
        <w:pStyle w:val="ConsPlusNormal0"/>
        <w:ind w:firstLine="540"/>
        <w:jc w:val="both"/>
      </w:pPr>
    </w:p>
    <w:p w:rsidR="00E8441B" w:rsidRDefault="00E8441B">
      <w:pPr>
        <w:pStyle w:val="ConsPlusNormal0"/>
        <w:ind w:firstLine="540"/>
        <w:jc w:val="both"/>
      </w:pPr>
    </w:p>
    <w:p w:rsidR="00E8441B" w:rsidRDefault="00E8441B">
      <w:pPr>
        <w:pStyle w:val="ConsPlusNormal0"/>
        <w:ind w:firstLine="540"/>
        <w:jc w:val="both"/>
      </w:pPr>
    </w:p>
    <w:p w:rsidR="00E8441B" w:rsidRDefault="00E8441B">
      <w:pPr>
        <w:pStyle w:val="ConsPlusNormal0"/>
        <w:ind w:firstLine="540"/>
        <w:jc w:val="both"/>
      </w:pPr>
    </w:p>
    <w:p w:rsidR="00E8441B" w:rsidRDefault="00E8441B">
      <w:pPr>
        <w:pStyle w:val="ConsPlusNormal0"/>
        <w:ind w:firstLine="540"/>
        <w:jc w:val="both"/>
      </w:pPr>
    </w:p>
    <w:p w:rsidR="00E8441B" w:rsidRDefault="00D1620F">
      <w:pPr>
        <w:pStyle w:val="ConsPlusNormal0"/>
        <w:jc w:val="right"/>
        <w:outlineLvl w:val="1"/>
      </w:pPr>
      <w:r>
        <w:t>Приложение</w:t>
      </w:r>
    </w:p>
    <w:p w:rsidR="00E8441B" w:rsidRDefault="00D1620F">
      <w:pPr>
        <w:pStyle w:val="ConsPlusNormal0"/>
        <w:jc w:val="right"/>
      </w:pPr>
      <w:r>
        <w:t>к федеральному государственному</w:t>
      </w:r>
    </w:p>
    <w:p w:rsidR="00E8441B" w:rsidRDefault="00D1620F">
      <w:pPr>
        <w:pStyle w:val="ConsPlusNormal0"/>
        <w:jc w:val="right"/>
      </w:pPr>
      <w:r>
        <w:t>образовательному стандарту среднего</w:t>
      </w:r>
    </w:p>
    <w:p w:rsidR="00E8441B" w:rsidRDefault="00D1620F">
      <w:pPr>
        <w:pStyle w:val="ConsPlusNormal0"/>
        <w:jc w:val="right"/>
      </w:pPr>
      <w:r>
        <w:t>профессионального образования</w:t>
      </w:r>
    </w:p>
    <w:p w:rsidR="00E8441B" w:rsidRDefault="00D1620F">
      <w:pPr>
        <w:pStyle w:val="ConsPlusNormal0"/>
        <w:jc w:val="right"/>
      </w:pPr>
      <w:r>
        <w:t>по специальности 53.02.03</w:t>
      </w:r>
    </w:p>
    <w:p w:rsidR="00E8441B" w:rsidRDefault="00D1620F">
      <w:pPr>
        <w:pStyle w:val="ConsPlusNormal0"/>
        <w:jc w:val="right"/>
      </w:pPr>
      <w:r>
        <w:t>Инструментальное исполнительство</w:t>
      </w:r>
    </w:p>
    <w:p w:rsidR="00E8441B" w:rsidRDefault="00D1620F">
      <w:pPr>
        <w:pStyle w:val="ConsPlusNormal0"/>
        <w:jc w:val="right"/>
      </w:pPr>
      <w:r>
        <w:t>(по видам инструментов), утвержденному</w:t>
      </w:r>
    </w:p>
    <w:p w:rsidR="00E8441B" w:rsidRDefault="00D1620F">
      <w:pPr>
        <w:pStyle w:val="ConsPlusNormal0"/>
        <w:jc w:val="right"/>
      </w:pPr>
      <w:r>
        <w:t>приказом Министерства образования</w:t>
      </w:r>
    </w:p>
    <w:p w:rsidR="00E8441B" w:rsidRDefault="00D1620F">
      <w:pPr>
        <w:pStyle w:val="ConsPlusNormal0"/>
        <w:jc w:val="right"/>
      </w:pPr>
      <w:r>
        <w:t>и науки Российской Федерации</w:t>
      </w:r>
    </w:p>
    <w:p w:rsidR="00E8441B" w:rsidRDefault="00D1620F">
      <w:pPr>
        <w:pStyle w:val="ConsPlusNormal0"/>
        <w:jc w:val="right"/>
      </w:pPr>
      <w:r>
        <w:t>от 27 октября 2014 г. N 1390</w:t>
      </w:r>
    </w:p>
    <w:p w:rsidR="00E8441B" w:rsidRDefault="00E8441B">
      <w:pPr>
        <w:pStyle w:val="ConsPlusNormal0"/>
        <w:jc w:val="both"/>
      </w:pPr>
    </w:p>
    <w:p w:rsidR="00E8441B" w:rsidRDefault="00D1620F">
      <w:pPr>
        <w:pStyle w:val="ConsPlusTitle0"/>
        <w:jc w:val="center"/>
      </w:pPr>
      <w:bookmarkStart w:id="6" w:name="P442"/>
      <w:bookmarkEnd w:id="6"/>
      <w:r>
        <w:t>ПЕРЕЧЕНЬ</w:t>
      </w:r>
    </w:p>
    <w:p w:rsidR="00E8441B" w:rsidRDefault="00D1620F">
      <w:pPr>
        <w:pStyle w:val="ConsPlusTitle0"/>
        <w:jc w:val="center"/>
      </w:pPr>
      <w:r>
        <w:t>ПРОФЕССИОНАЛЬНЫХ СТАНДАРТОВ, СООТВЕТСТВУЮЩИХ</w:t>
      </w:r>
    </w:p>
    <w:p w:rsidR="00E8441B" w:rsidRDefault="00D1620F">
      <w:pPr>
        <w:pStyle w:val="ConsPlusTitle0"/>
        <w:jc w:val="center"/>
      </w:pPr>
      <w:r>
        <w:t>ПРОФЕССИОНАЛЬНОЙ ДЕЯТЕЛЬНОСТИ ВЫПУСКНИКОВ ОБРАЗОВАТЕЛЬНОЙ</w:t>
      </w:r>
    </w:p>
    <w:p w:rsidR="00E8441B" w:rsidRDefault="00D1620F">
      <w:pPr>
        <w:pStyle w:val="ConsPlusTitle0"/>
        <w:jc w:val="center"/>
      </w:pPr>
      <w:r>
        <w:t>ПРОГРАММЫ СР</w:t>
      </w:r>
      <w:r>
        <w:t>ЕДНЕГО ПРОФЕССИОНАЛЬНОГО ОБРАЗОВАНИЯ</w:t>
      </w:r>
    </w:p>
    <w:p w:rsidR="00E8441B" w:rsidRDefault="00D1620F">
      <w:pPr>
        <w:pStyle w:val="ConsPlusTitle0"/>
        <w:jc w:val="center"/>
      </w:pPr>
      <w:r>
        <w:t>ПО СПЕЦИАЛЬНОСТИ 53.02.03 ИНСТРУМЕНТАЛЬНОЕ ИСПОЛНИТЕЛЬСТВО</w:t>
      </w:r>
    </w:p>
    <w:p w:rsidR="00E8441B" w:rsidRDefault="00D1620F">
      <w:pPr>
        <w:pStyle w:val="ConsPlusTitle0"/>
        <w:jc w:val="center"/>
      </w:pPr>
      <w:r>
        <w:t>(ПО ВИДАМ ИНСТРУМЕНТОВ)</w:t>
      </w:r>
    </w:p>
    <w:p w:rsidR="00E8441B" w:rsidRDefault="00E8441B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E8441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8441B" w:rsidRDefault="00E8441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441B" w:rsidRDefault="00E8441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8441B" w:rsidRDefault="00D1620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8441B" w:rsidRDefault="00D1620F">
            <w:pPr>
              <w:pStyle w:val="ConsPlusNormal0"/>
              <w:jc w:val="center"/>
            </w:pPr>
            <w:r>
              <w:rPr>
                <w:color w:val="392C69"/>
              </w:rPr>
              <w:t xml:space="preserve">(введен </w:t>
            </w:r>
            <w:hyperlink r:id="rId48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      <w:r>
                <w:rPr>
                  <w:color w:val="0000FF"/>
                </w:rPr>
                <w:t>Приказом</w:t>
              </w:r>
            </w:hyperlink>
            <w:r>
              <w:rPr>
                <w:color w:val="392C69"/>
              </w:rPr>
              <w:t xml:space="preserve"> Минпросвещения России от 17.05.2021 N 253)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8441B" w:rsidRDefault="00E8441B">
            <w:pPr>
              <w:pStyle w:val="ConsPlusNormal0"/>
            </w:pPr>
          </w:p>
        </w:tc>
      </w:tr>
    </w:tbl>
    <w:p w:rsidR="00E8441B" w:rsidRDefault="00E8441B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6803"/>
      </w:tblGrid>
      <w:tr w:rsidR="00E8441B">
        <w:tc>
          <w:tcPr>
            <w:tcW w:w="2268" w:type="dxa"/>
          </w:tcPr>
          <w:p w:rsidR="00E8441B" w:rsidRDefault="00D1620F">
            <w:pPr>
              <w:pStyle w:val="ConsPlusNormal0"/>
              <w:jc w:val="center"/>
            </w:pPr>
            <w:r>
              <w:t>Код профессионального стандарта</w:t>
            </w:r>
          </w:p>
        </w:tc>
        <w:tc>
          <w:tcPr>
            <w:tcW w:w="6803" w:type="dxa"/>
          </w:tcPr>
          <w:p w:rsidR="00E8441B" w:rsidRDefault="00D1620F">
            <w:pPr>
              <w:pStyle w:val="ConsPlusNormal0"/>
              <w:jc w:val="center"/>
            </w:pPr>
            <w:r>
              <w:t>Наименование профессионального стандарта</w:t>
            </w:r>
          </w:p>
        </w:tc>
      </w:tr>
      <w:tr w:rsidR="00E8441B">
        <w:tc>
          <w:tcPr>
            <w:tcW w:w="2268" w:type="dxa"/>
          </w:tcPr>
          <w:p w:rsidR="00E8441B" w:rsidRDefault="00D1620F">
            <w:pPr>
              <w:pStyle w:val="ConsPlusNormal0"/>
              <w:jc w:val="center"/>
            </w:pPr>
            <w:r>
              <w:t>01.003</w:t>
            </w:r>
          </w:p>
        </w:tc>
        <w:tc>
          <w:tcPr>
            <w:tcW w:w="6803" w:type="dxa"/>
          </w:tcPr>
          <w:p w:rsidR="00E8441B" w:rsidRDefault="00D1620F">
            <w:pPr>
              <w:pStyle w:val="ConsPlusNormal0"/>
              <w:jc w:val="both"/>
            </w:pPr>
            <w:r>
              <w:t xml:space="preserve">Профессиональный </w:t>
            </w:r>
            <w:hyperlink r:id="rId49" w:tooltip="Приказ Минтруда России от 05.05.2018 N 298н &quot;Об утверждении профессионального стандарта &quot;Педагог дополнительного образования детей и взрослых&quot; (Зарегистрировано в Минюсте России 28.08.2018 N 52016) ------------ Утратил силу или отменен {КонсультантПлюс}">
              <w:r>
                <w:rPr>
                  <w:color w:val="0000FF"/>
                </w:rPr>
                <w:t>стандарт</w:t>
              </w:r>
            </w:hyperlink>
            <w:r>
              <w:t xml:space="preserve"> "Педагог дополнительного образования детей и взрослых", утвержденный приказом Министерства труда и социально</w:t>
            </w:r>
            <w:r>
              <w:t>й защиты Российской Федерации от 5 мая 2018 г. N 298н (зарегистрирован Министерством юстиции Российской Федерации 28 августа 2018 г., регистрационный N 52016)</w:t>
            </w:r>
          </w:p>
        </w:tc>
      </w:tr>
    </w:tbl>
    <w:p w:rsidR="00E8441B" w:rsidRDefault="00E8441B">
      <w:pPr>
        <w:pStyle w:val="ConsPlusNormal0"/>
        <w:jc w:val="both"/>
      </w:pPr>
    </w:p>
    <w:p w:rsidR="00E8441B" w:rsidRDefault="00E8441B">
      <w:pPr>
        <w:pStyle w:val="ConsPlusNormal0"/>
        <w:jc w:val="both"/>
      </w:pPr>
    </w:p>
    <w:p w:rsidR="00E8441B" w:rsidRDefault="00E8441B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E8441B">
      <w:headerReference w:type="default" r:id="rId50"/>
      <w:footerReference w:type="default" r:id="rId51"/>
      <w:headerReference w:type="first" r:id="rId52"/>
      <w:footerReference w:type="first" r:id="rId53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620F" w:rsidRDefault="00D1620F">
      <w:r>
        <w:separator/>
      </w:r>
    </w:p>
  </w:endnote>
  <w:endnote w:type="continuationSeparator" w:id="0">
    <w:p w:rsidR="00D1620F" w:rsidRDefault="00D16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441B" w:rsidRDefault="00E8441B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E8441B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E8441B" w:rsidRDefault="00D1620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E8441B" w:rsidRDefault="00D1620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E8441B" w:rsidRDefault="00D1620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BF07EE"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BF07EE">
            <w:rPr>
              <w:rFonts w:ascii="Tahoma" w:hAnsi="Tahoma" w:cs="Tahoma"/>
              <w:noProof/>
            </w:rPr>
            <w:t>4</w:t>
          </w:r>
          <w:r>
            <w:fldChar w:fldCharType="end"/>
          </w:r>
        </w:p>
      </w:tc>
    </w:tr>
  </w:tbl>
  <w:p w:rsidR="00E8441B" w:rsidRDefault="00D1620F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441B" w:rsidRDefault="00E8441B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E8441B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E8441B" w:rsidRDefault="00D1620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E8441B" w:rsidRDefault="00D1620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E8441B" w:rsidRDefault="00D1620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BF07EE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BF07EE">
            <w:rPr>
              <w:rFonts w:ascii="Tahoma" w:hAnsi="Tahoma" w:cs="Tahoma"/>
              <w:noProof/>
            </w:rPr>
            <w:t>4</w:t>
          </w:r>
          <w:r>
            <w:fldChar w:fldCharType="end"/>
          </w:r>
        </w:p>
      </w:tc>
    </w:tr>
  </w:tbl>
  <w:p w:rsidR="00E8441B" w:rsidRDefault="00D1620F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620F" w:rsidRDefault="00D1620F">
      <w:r>
        <w:separator/>
      </w:r>
    </w:p>
  </w:footnote>
  <w:footnote w:type="continuationSeparator" w:id="0">
    <w:p w:rsidR="00D1620F" w:rsidRDefault="00D162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E8441B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E8441B" w:rsidRDefault="00D1620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Минобрнауки </w:t>
          </w:r>
          <w:r>
            <w:rPr>
              <w:rFonts w:ascii="Tahoma" w:hAnsi="Tahoma" w:cs="Tahoma"/>
              <w:sz w:val="16"/>
              <w:szCs w:val="16"/>
            </w:rPr>
            <w:t>России от 27.10.2014 N 1390</w:t>
          </w:r>
          <w:r>
            <w:rPr>
              <w:rFonts w:ascii="Tahoma" w:hAnsi="Tahoma" w:cs="Tahoma"/>
              <w:sz w:val="16"/>
              <w:szCs w:val="16"/>
            </w:rPr>
            <w:br/>
            <w:t>(ред. от 03.07.2024)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федерального государственного образо...</w:t>
          </w:r>
        </w:p>
      </w:tc>
      <w:tc>
        <w:tcPr>
          <w:tcW w:w="2300" w:type="pct"/>
          <w:vAlign w:val="center"/>
        </w:tcPr>
        <w:p w:rsidR="00E8441B" w:rsidRDefault="00D1620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05</w:t>
          </w:r>
          <w:r>
            <w:rPr>
              <w:rFonts w:ascii="Tahoma" w:hAnsi="Tahoma" w:cs="Tahoma"/>
              <w:sz w:val="16"/>
              <w:szCs w:val="16"/>
            </w:rPr>
            <w:t>.10.2026</w:t>
          </w:r>
        </w:p>
      </w:tc>
    </w:tr>
  </w:tbl>
  <w:p w:rsidR="00E8441B" w:rsidRDefault="00E8441B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E8441B" w:rsidRDefault="00E8441B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E8441B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E8441B" w:rsidRDefault="00D1620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Минобрнауки России от 27.10.2014 N 1390</w:t>
          </w:r>
          <w:r>
            <w:rPr>
              <w:rFonts w:ascii="Tahoma" w:hAnsi="Tahoma" w:cs="Tahoma"/>
              <w:sz w:val="16"/>
              <w:szCs w:val="16"/>
            </w:rPr>
            <w:br/>
            <w:t>(ред. от 03.07.2024)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федерального государственного образо...</w:t>
          </w:r>
        </w:p>
      </w:tc>
      <w:tc>
        <w:tcPr>
          <w:tcW w:w="2300" w:type="pct"/>
          <w:vAlign w:val="center"/>
        </w:tcPr>
        <w:p w:rsidR="00E8441B" w:rsidRDefault="00D1620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05.10.2026</w:t>
          </w:r>
        </w:p>
      </w:tc>
    </w:tr>
  </w:tbl>
  <w:p w:rsidR="00E8441B" w:rsidRDefault="00E8441B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E8441B" w:rsidRDefault="00E8441B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41B"/>
    <w:rsid w:val="00BF07EE"/>
    <w:rsid w:val="00D1620F"/>
    <w:rsid w:val="00E84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CF1045-0BC2-4BCF-A8D2-B55E746FE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392871&amp;date=05.10.2026&amp;dst=101482&amp;field=134" TargetMode="External"/><Relationship Id="rId18" Type="http://schemas.openxmlformats.org/officeDocument/2006/relationships/hyperlink" Target="https://login.consultant.ru/link/?req=doc&amp;base=LAW&amp;n=392871&amp;date=05.10.2026&amp;dst=101487&amp;field=134" TargetMode="External"/><Relationship Id="rId26" Type="http://schemas.openxmlformats.org/officeDocument/2006/relationships/hyperlink" Target="https://login.consultant.ru/link/?req=doc&amp;base=LAW&amp;n=501142&amp;date=05.10.2026&amp;dst=4&amp;field=134" TargetMode="External"/><Relationship Id="rId39" Type="http://schemas.openxmlformats.org/officeDocument/2006/relationships/hyperlink" Target="https://login.consultant.ru/link/?req=doc&amp;base=LAW&amp;n=392871&amp;date=05.10.2026&amp;dst=101746&amp;field=134" TargetMode="External"/><Relationship Id="rId21" Type="http://schemas.openxmlformats.org/officeDocument/2006/relationships/hyperlink" Target="https://login.consultant.ru/link/?req=doc&amp;base=LAW&amp;n=392871&amp;date=05.10.2026&amp;dst=101488&amp;field=134" TargetMode="External"/><Relationship Id="rId34" Type="http://schemas.openxmlformats.org/officeDocument/2006/relationships/hyperlink" Target="https://login.consultant.ru/link/?req=doc&amp;base=LAW&amp;n=392871&amp;date=05.10.2026&amp;dst=101507&amp;field=134" TargetMode="External"/><Relationship Id="rId42" Type="http://schemas.openxmlformats.org/officeDocument/2006/relationships/hyperlink" Target="https://login.consultant.ru/link/?req=doc&amp;base=LAW&amp;n=527217&amp;date=05.10.2026" TargetMode="External"/><Relationship Id="rId47" Type="http://schemas.openxmlformats.org/officeDocument/2006/relationships/hyperlink" Target="https://login.consultant.ru/link/?req=doc&amp;base=LAW&amp;n=483090&amp;date=05.10.2026&amp;dst=106610&amp;field=134" TargetMode="External"/><Relationship Id="rId50" Type="http://schemas.openxmlformats.org/officeDocument/2006/relationships/header" Target="header1.xml"/><Relationship Id="rId55" Type="http://schemas.openxmlformats.org/officeDocument/2006/relationships/theme" Target="theme/theme1.xm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https://login.consultant.ru/link/?req=doc&amp;base=LAW&amp;n=106889&amp;date=05.10.2026" TargetMode="External"/><Relationship Id="rId17" Type="http://schemas.openxmlformats.org/officeDocument/2006/relationships/hyperlink" Target="https://login.consultant.ru/link/?req=doc&amp;base=LAW&amp;n=483090&amp;date=05.10.2026&amp;dst=106512&amp;field=134" TargetMode="External"/><Relationship Id="rId25" Type="http://schemas.openxmlformats.org/officeDocument/2006/relationships/hyperlink" Target="https://login.consultant.ru/link/?req=doc&amp;base=LAW&amp;n=483090&amp;date=05.10.2026&amp;dst=106513&amp;field=134" TargetMode="External"/><Relationship Id="rId33" Type="http://schemas.openxmlformats.org/officeDocument/2006/relationships/hyperlink" Target="https://login.consultant.ru/link/?req=doc&amp;base=LAW&amp;n=392871&amp;date=05.10.2026&amp;dst=101505&amp;field=134" TargetMode="External"/><Relationship Id="rId38" Type="http://schemas.openxmlformats.org/officeDocument/2006/relationships/hyperlink" Target="https://login.consultant.ru/link/?req=doc&amp;base=LAW&amp;n=541278&amp;date=05.10.2026&amp;dst=390&amp;field=134" TargetMode="External"/><Relationship Id="rId46" Type="http://schemas.openxmlformats.org/officeDocument/2006/relationships/hyperlink" Target="https://login.consultant.ru/link/?req=doc&amp;base=LAW&amp;n=527217&amp;date=05.10.2026&amp;dst=100803&amp;field=13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392871&amp;date=05.10.2026&amp;dst=101485&amp;field=134" TargetMode="External"/><Relationship Id="rId20" Type="http://schemas.openxmlformats.org/officeDocument/2006/relationships/hyperlink" Target="https://login.consultant.ru/link/?req=doc&amp;base=LAW&amp;n=392871&amp;date=05.10.2026&amp;dst=101490&amp;field=134" TargetMode="External"/><Relationship Id="rId29" Type="http://schemas.openxmlformats.org/officeDocument/2006/relationships/hyperlink" Target="https://login.consultant.ru/link/?req=doc&amp;base=LAW&amp;n=214720&amp;date=05.10.2026&amp;dst=100047&amp;field=134" TargetMode="External"/><Relationship Id="rId41" Type="http://schemas.openxmlformats.org/officeDocument/2006/relationships/hyperlink" Target="https://login.consultant.ru/link/?req=doc&amp;base=LAW&amp;n=392871&amp;date=05.10.2026&amp;dst=101748&amp;field=134" TargetMode="External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287618&amp;date=05.10.2026&amp;dst=100042&amp;field=134" TargetMode="External"/><Relationship Id="rId24" Type="http://schemas.openxmlformats.org/officeDocument/2006/relationships/hyperlink" Target="https://login.consultant.ru/link/?req=doc&amp;base=LAW&amp;n=392871&amp;date=05.10.2026&amp;dst=101491&amp;field=134" TargetMode="External"/><Relationship Id="rId32" Type="http://schemas.openxmlformats.org/officeDocument/2006/relationships/hyperlink" Target="https://login.consultant.ru/link/?req=doc&amp;base=LAW&amp;n=392871&amp;date=05.10.2026&amp;dst=101503&amp;field=134" TargetMode="External"/><Relationship Id="rId37" Type="http://schemas.openxmlformats.org/officeDocument/2006/relationships/hyperlink" Target="https://login.consultant.ru/link/?req=doc&amp;base=LAW&amp;n=527217&amp;date=05.10.2026" TargetMode="External"/><Relationship Id="rId40" Type="http://schemas.openxmlformats.org/officeDocument/2006/relationships/hyperlink" Target="https://login.consultant.ru/link/?req=doc&amp;base=LAW&amp;n=392871&amp;date=05.10.2026&amp;dst=101747&amp;field=134" TargetMode="External"/><Relationship Id="rId45" Type="http://schemas.openxmlformats.org/officeDocument/2006/relationships/hyperlink" Target="https://login.consultant.ru/link/?req=doc&amp;base=LAW&amp;n=392871&amp;date=05.10.2026&amp;dst=101753&amp;field=134" TargetMode="External"/><Relationship Id="rId53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392871&amp;date=05.10.2026&amp;dst=101483&amp;field=134" TargetMode="External"/><Relationship Id="rId23" Type="http://schemas.openxmlformats.org/officeDocument/2006/relationships/hyperlink" Target="https://login.consultant.ru/link/?req=doc&amp;base=LAW&amp;n=392871&amp;date=05.10.2026&amp;dst=101491&amp;field=134" TargetMode="External"/><Relationship Id="rId28" Type="http://schemas.openxmlformats.org/officeDocument/2006/relationships/hyperlink" Target="https://login.consultant.ru/link/?req=doc&amp;base=LAW&amp;n=392871&amp;date=05.10.2026&amp;dst=101492&amp;field=134" TargetMode="External"/><Relationship Id="rId36" Type="http://schemas.openxmlformats.org/officeDocument/2006/relationships/hyperlink" Target="https://login.consultant.ru/link/?req=doc&amp;base=LAW&amp;n=483090&amp;date=05.10.2026&amp;dst=106544&amp;field=134" TargetMode="External"/><Relationship Id="rId49" Type="http://schemas.openxmlformats.org/officeDocument/2006/relationships/hyperlink" Target="https://login.consultant.ru/link/?req=doc&amp;base=LAW&amp;n=305809&amp;date=05.10.2026&amp;dst=100010&amp;field=134" TargetMode="External"/><Relationship Id="rId10" Type="http://schemas.openxmlformats.org/officeDocument/2006/relationships/hyperlink" Target="https://login.consultant.ru/link/?req=doc&amp;base=LAW&amp;n=483090&amp;date=05.10.2026&amp;dst=106511&amp;field=134" TargetMode="External"/><Relationship Id="rId19" Type="http://schemas.openxmlformats.org/officeDocument/2006/relationships/hyperlink" Target="https://login.consultant.ru/link/?req=doc&amp;base=LAW&amp;n=392871&amp;date=05.10.2026&amp;dst=101490&amp;field=134" TargetMode="External"/><Relationship Id="rId31" Type="http://schemas.openxmlformats.org/officeDocument/2006/relationships/hyperlink" Target="https://login.consultant.ru/link/?req=doc&amp;base=LAW&amp;n=483090&amp;date=05.10.2026&amp;dst=106517&amp;field=134" TargetMode="External"/><Relationship Id="rId44" Type="http://schemas.openxmlformats.org/officeDocument/2006/relationships/hyperlink" Target="https://login.consultant.ru/link/?req=doc&amp;base=LAW&amp;n=513926&amp;date=05.10.2026" TargetMode="External"/><Relationship Id="rId52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392871&amp;date=05.10.2026&amp;dst=101482&amp;field=134" TargetMode="External"/><Relationship Id="rId14" Type="http://schemas.openxmlformats.org/officeDocument/2006/relationships/hyperlink" Target="https://login.consultant.ru/link/?req=doc&amp;base=LAW&amp;n=483090&amp;date=05.10.2026&amp;dst=106511&amp;field=134" TargetMode="External"/><Relationship Id="rId22" Type="http://schemas.openxmlformats.org/officeDocument/2006/relationships/hyperlink" Target="https://login.consultant.ru/link/?req=doc&amp;base=LAW&amp;n=527217&amp;date=05.10.2026" TargetMode="External"/><Relationship Id="rId27" Type="http://schemas.openxmlformats.org/officeDocument/2006/relationships/hyperlink" Target="https://login.consultant.ru/link/?req=doc&amp;base=LAW&amp;n=483090&amp;date=05.10.2026&amp;dst=106515&amp;field=134" TargetMode="External"/><Relationship Id="rId30" Type="http://schemas.openxmlformats.org/officeDocument/2006/relationships/hyperlink" Target="https://login.consultant.ru/link/?req=doc&amp;base=LAW&amp;n=392871&amp;date=05.10.2026&amp;dst=101494&amp;field=134" TargetMode="External"/><Relationship Id="rId35" Type="http://schemas.openxmlformats.org/officeDocument/2006/relationships/hyperlink" Target="https://login.consultant.ru/link/?req=doc&amp;base=LAW&amp;n=483090&amp;date=05.10.2026&amp;dst=106528&amp;field=134" TargetMode="External"/><Relationship Id="rId43" Type="http://schemas.openxmlformats.org/officeDocument/2006/relationships/hyperlink" Target="https://login.consultant.ru/link/?req=doc&amp;base=LAW&amp;n=483090&amp;date=05.10.2026&amp;dst=106605&amp;field=134" TargetMode="External"/><Relationship Id="rId48" Type="http://schemas.openxmlformats.org/officeDocument/2006/relationships/hyperlink" Target="https://login.consultant.ru/link/?req=doc&amp;base=LAW&amp;n=392871&amp;date=05.10.2026&amp;dst=101757&amp;field=134" TargetMode="External"/><Relationship Id="rId8" Type="http://schemas.openxmlformats.org/officeDocument/2006/relationships/hyperlink" Target="https://www.consultant.ru" TargetMode="External"/><Relationship Id="rId51" Type="http://schemas.openxmlformats.org/officeDocument/2006/relationships/footer" Target="footer1.xml"/><Relationship Id="rId3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10038</Words>
  <Characters>57223</Characters>
  <Application>Microsoft Office Word</Application>
  <DocSecurity>0</DocSecurity>
  <Lines>476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Минобрнауки России от 27.10.2014 N 1390
(ред. от 03.07.2024)
"Об утверждении федерального государственного образовательного стандарта среднего профессионального образования по специальности 53.02.03 Инструментальное исполнительство (по видам инстру</vt:lpstr>
    </vt:vector>
  </TitlesOfParts>
  <Company>КонсультантПлюс Версия 4025.00.50</Company>
  <LinksUpToDate>false</LinksUpToDate>
  <CharactersWithSpaces>67127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Минобрнауки России от 27.10.2014 N 1390
(ред. от 03.07.2024)
"Об утверждении федерального государственного образовательного стандарта среднего профессионального образования по специальности 53.02.03 Инструментальное исполнительство (по видам инструментов)"
(Зарегистрировано в Минюсте России 27.11.2014 N 34957)</dc:title>
  <dc:creator>1</dc:creator>
  <cp:lastModifiedBy>1</cp:lastModifiedBy>
  <cp:revision>2</cp:revision>
  <dcterms:created xsi:type="dcterms:W3CDTF">2026-10-05T16:37:00Z</dcterms:created>
  <dcterms:modified xsi:type="dcterms:W3CDTF">2026-10-05T16:37:00Z</dcterms:modified>
</cp:coreProperties>
</file>