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16"/>
      </w:tblGrid>
      <w:tr w:rsidR="006A258E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6A258E" w:rsidRDefault="00835B62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258E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A258E" w:rsidRDefault="00835B62">
            <w:pPr>
              <w:pStyle w:val="ConsPlusTitlePage0"/>
              <w:jc w:val="center"/>
            </w:pPr>
            <w:r>
              <w:rPr>
                <w:sz w:val="48"/>
              </w:rPr>
              <w:t>Приказ Минобрнауки России от 27.10.2014 N 1383</w:t>
            </w:r>
            <w:r>
              <w:rPr>
                <w:sz w:val="48"/>
              </w:rPr>
              <w:br/>
              <w:t>(ред. от 03.07.2024)</w:t>
            </w:r>
            <w:r>
              <w:rPr>
                <w:sz w:val="48"/>
              </w:rPr>
              <w:br/>
              <w:t xml:space="preserve">"Об утверждении федерального государственного образовательного стандарта среднего профессионального образования по специальности </w:t>
            </w:r>
            <w:bookmarkStart w:id="0" w:name="_GoBack"/>
            <w:r>
              <w:rPr>
                <w:sz w:val="48"/>
              </w:rPr>
              <w:t xml:space="preserve">53.02.06 </w:t>
            </w:r>
            <w:bookmarkEnd w:id="0"/>
            <w:r>
              <w:rPr>
                <w:sz w:val="48"/>
              </w:rPr>
              <w:t>Хоровое дирижирование"</w:t>
            </w:r>
            <w:r>
              <w:rPr>
                <w:sz w:val="48"/>
              </w:rPr>
              <w:br/>
            </w:r>
            <w:r>
              <w:rPr>
                <w:sz w:val="48"/>
              </w:rPr>
              <w:t>(Зарегистрировано в Минюсте России 24.11.2014 N 34890)</w:t>
            </w:r>
          </w:p>
        </w:tc>
      </w:tr>
      <w:tr w:rsidR="006A258E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A258E" w:rsidRDefault="00835B62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</w:t>
              </w:r>
              <w:r>
                <w:rPr>
                  <w:b/>
                  <w:color w:val="0000FF"/>
                  <w:sz w:val="28"/>
                </w:rPr>
                <w:t>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05.10.2026</w:t>
            </w:r>
            <w:r>
              <w:rPr>
                <w:sz w:val="28"/>
              </w:rPr>
              <w:br/>
              <w:t> </w:t>
            </w:r>
          </w:p>
        </w:tc>
      </w:tr>
    </w:tbl>
    <w:p w:rsidR="006A258E" w:rsidRDefault="006A258E">
      <w:pPr>
        <w:pStyle w:val="ConsPlusNormal0"/>
        <w:sectPr w:rsidR="006A258E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6A258E" w:rsidRDefault="006A258E">
      <w:pPr>
        <w:pStyle w:val="ConsPlusNormal0"/>
        <w:jc w:val="both"/>
        <w:outlineLvl w:val="0"/>
      </w:pPr>
    </w:p>
    <w:p w:rsidR="006A258E" w:rsidRDefault="00835B62">
      <w:pPr>
        <w:pStyle w:val="ConsPlusNormal0"/>
        <w:outlineLvl w:val="0"/>
      </w:pPr>
      <w:r>
        <w:t>Зарегистрировано в Минюсте России 24 ноября 2014 г. N 34890</w:t>
      </w:r>
    </w:p>
    <w:p w:rsidR="006A258E" w:rsidRDefault="006A258E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A258E" w:rsidRDefault="006A258E">
      <w:pPr>
        <w:pStyle w:val="ConsPlusNormal0"/>
        <w:jc w:val="both"/>
      </w:pPr>
    </w:p>
    <w:p w:rsidR="006A258E" w:rsidRDefault="00835B62">
      <w:pPr>
        <w:pStyle w:val="ConsPlusTitle0"/>
        <w:jc w:val="center"/>
      </w:pPr>
      <w:r>
        <w:t>МИНИСТЕРСТВО ОБРАЗОВАНИЯ И НАУКИ РОССИЙСКОЙ ФЕДЕРАЦИИ</w:t>
      </w:r>
    </w:p>
    <w:p w:rsidR="006A258E" w:rsidRDefault="006A258E">
      <w:pPr>
        <w:pStyle w:val="ConsPlusTitle0"/>
        <w:jc w:val="center"/>
      </w:pPr>
    </w:p>
    <w:p w:rsidR="006A258E" w:rsidRDefault="00835B62">
      <w:pPr>
        <w:pStyle w:val="ConsPlusTitle0"/>
        <w:jc w:val="center"/>
      </w:pPr>
      <w:r>
        <w:t>ПРИКАЗ</w:t>
      </w:r>
    </w:p>
    <w:p w:rsidR="006A258E" w:rsidRDefault="00835B62">
      <w:pPr>
        <w:pStyle w:val="ConsPlusTitle0"/>
        <w:jc w:val="center"/>
      </w:pPr>
      <w:r>
        <w:t>от 27 октября 2014 г. N 1383</w:t>
      </w:r>
    </w:p>
    <w:p w:rsidR="006A258E" w:rsidRDefault="006A258E">
      <w:pPr>
        <w:pStyle w:val="ConsPlusTitle0"/>
        <w:jc w:val="center"/>
      </w:pPr>
    </w:p>
    <w:p w:rsidR="006A258E" w:rsidRDefault="00835B62">
      <w:pPr>
        <w:pStyle w:val="ConsPlusTitle0"/>
        <w:jc w:val="center"/>
      </w:pPr>
      <w:r>
        <w:t>ОБ УТВЕРЖДЕНИИ</w:t>
      </w:r>
    </w:p>
    <w:p w:rsidR="006A258E" w:rsidRDefault="00835B62">
      <w:pPr>
        <w:pStyle w:val="ConsPlusTitle0"/>
        <w:jc w:val="center"/>
      </w:pPr>
      <w:r>
        <w:t>ФЕДЕРАЛЬНОГО ГОСУДАРСТВЕННОГО ОБРАЗОВАТЕЛЬНОГО СТАНДАРТА</w:t>
      </w:r>
    </w:p>
    <w:p w:rsidR="006A258E" w:rsidRDefault="00835B62">
      <w:pPr>
        <w:pStyle w:val="ConsPlusTitle0"/>
        <w:jc w:val="center"/>
      </w:pPr>
      <w:r>
        <w:t>СРЕДНЕГО ПРОФЕССИОНАЛЬНОГО ОБРАЗОВАНИЯ ПО СПЕЦИАЛЬНОСТИ</w:t>
      </w:r>
    </w:p>
    <w:p w:rsidR="006A258E" w:rsidRDefault="00835B62">
      <w:pPr>
        <w:pStyle w:val="ConsPlusTitle0"/>
        <w:jc w:val="center"/>
      </w:pPr>
      <w:r>
        <w:t>53.02.06 ХОРОВОЕ ДИРИЖИРОВАНИЕ</w:t>
      </w:r>
    </w:p>
    <w:p w:rsidR="006A258E" w:rsidRDefault="006A258E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6A258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A258E" w:rsidRDefault="006A258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A258E" w:rsidRDefault="006A258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A258E" w:rsidRDefault="00835B62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A258E" w:rsidRDefault="00835B62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Минпросвещения России от 17.05.2021 </w:t>
            </w:r>
            <w:hyperlink r:id="rId9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      <w:r>
                <w:rPr>
                  <w:color w:val="0000FF"/>
                </w:rPr>
                <w:t>N 253</w:t>
              </w:r>
            </w:hyperlink>
            <w:r>
              <w:rPr>
                <w:color w:val="392C69"/>
              </w:rPr>
              <w:t>,</w:t>
            </w:r>
          </w:p>
          <w:p w:rsidR="006A258E" w:rsidRDefault="00835B6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03.07.2024 </w:t>
            </w:r>
            <w:hyperlink r:id="rId10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      <w:r>
                <w:rPr>
                  <w:color w:val="0000FF"/>
                </w:rPr>
                <w:t>N 464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A258E" w:rsidRDefault="006A258E">
            <w:pPr>
              <w:pStyle w:val="ConsPlusNormal0"/>
            </w:pPr>
          </w:p>
        </w:tc>
      </w:tr>
    </w:tbl>
    <w:p w:rsidR="006A258E" w:rsidRDefault="006A258E">
      <w:pPr>
        <w:pStyle w:val="ConsPlusNormal0"/>
        <w:jc w:val="both"/>
      </w:pPr>
    </w:p>
    <w:p w:rsidR="006A258E" w:rsidRDefault="00835B62">
      <w:pPr>
        <w:pStyle w:val="ConsPlusNormal0"/>
        <w:ind w:firstLine="540"/>
        <w:jc w:val="both"/>
      </w:pPr>
      <w:r>
        <w:t>В соответствии с подпунктом 5.2.41 Положения о Министерстве образования и науки Российской Федерации, утвержденного постановлением Правительства Российской Федерации от 3 июня 2013 г. N 466 (Собрание законодательства Российской Федерации, 2013, N 23, ст. 2</w:t>
      </w:r>
      <w:r>
        <w:t xml:space="preserve">923; N 33, ст. 4386; N 37, ст. 4702; 2014, N 2, ст. 126; N 6, ст. 582; N 27, ст. 3776), </w:t>
      </w:r>
      <w:hyperlink r:id="rId11" w:tooltip="Постановление Правительства РФ от 05.08.2013 N 661 (ред. от 08.01.2018) &quot;Об утверждении Правил разработки, утверждения федеральных государственных образовательных стандартов и внесения в них изменений&quot; ------------ Утратил силу или отменен {КонсультантПлюс}">
        <w:r>
          <w:rPr>
            <w:color w:val="0000FF"/>
          </w:rPr>
          <w:t>пунктом 17</w:t>
        </w:r>
      </w:hyperlink>
      <w:r>
        <w:t xml:space="preserve"> Правил разработки, утверждения ф</w:t>
      </w:r>
      <w:r>
        <w:t>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5 августа 2013 г. N 661 (Собрание законодательства Российской Федерации, 2013, N 33, ст. 4377; 2014, N 38, с</w:t>
      </w:r>
      <w:r>
        <w:t>т. 5069), приказываю: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35" w:tooltip="ФЕДЕРАЛЬНЫЙ ГОСУДАРСТВЕННЫЙ ОБРАЗОВАТЕЛЬНЫЙ СТАНДАРТ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специальности 53.02.06 Хоровое</w:t>
      </w:r>
      <w:r>
        <w:t xml:space="preserve"> дирижирование.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 xml:space="preserve">2. Признать утратившим силу </w:t>
      </w:r>
      <w:hyperlink r:id="rId12" w:tooltip="Приказ Минобрнауки РФ от 28.06.2010 N 729 &quot;Об утверждении и введении в действие федерального государственного образовательного стандарта среднего профессионального образования по специальности 073502 Хоровое дирижирование&quot; (Зарегистрировано в Минюсте РФ 03.08.">
        <w:r>
          <w:rPr>
            <w:color w:val="0000FF"/>
          </w:rPr>
          <w:t>приказ</w:t>
        </w:r>
      </w:hyperlink>
      <w:r>
        <w:t xml:space="preserve"> Министерства образования и науки Российской Федерации от 28 июня 2010 г. N 729 "Об утверждении и в</w:t>
      </w:r>
      <w:r>
        <w:t>ведении в действие федерального государственного образовательного стандарта среднего профессионального образования по специальности 073502 Хоровое дирижирование" (зарегистрирован Министерством юстиции Российской Федерации 3 августа 2010 г., регистрационный</w:t>
      </w:r>
      <w:r>
        <w:t xml:space="preserve"> N 18041).</w:t>
      </w:r>
    </w:p>
    <w:p w:rsidR="006A258E" w:rsidRDefault="006A258E">
      <w:pPr>
        <w:pStyle w:val="ConsPlusNormal0"/>
        <w:jc w:val="both"/>
      </w:pPr>
    </w:p>
    <w:p w:rsidR="006A258E" w:rsidRDefault="00835B62">
      <w:pPr>
        <w:pStyle w:val="ConsPlusNormal0"/>
        <w:jc w:val="right"/>
      </w:pPr>
      <w:r>
        <w:t>Министр</w:t>
      </w:r>
    </w:p>
    <w:p w:rsidR="006A258E" w:rsidRDefault="00835B62">
      <w:pPr>
        <w:pStyle w:val="ConsPlusNormal0"/>
        <w:jc w:val="right"/>
      </w:pPr>
      <w:r>
        <w:t>Д.В.ЛИВАНОВ</w:t>
      </w:r>
    </w:p>
    <w:p w:rsidR="006A258E" w:rsidRDefault="006A258E">
      <w:pPr>
        <w:pStyle w:val="ConsPlusNormal0"/>
        <w:jc w:val="both"/>
      </w:pPr>
    </w:p>
    <w:p w:rsidR="006A258E" w:rsidRDefault="006A258E">
      <w:pPr>
        <w:pStyle w:val="ConsPlusNormal0"/>
        <w:jc w:val="both"/>
      </w:pPr>
    </w:p>
    <w:p w:rsidR="006A258E" w:rsidRDefault="006A258E">
      <w:pPr>
        <w:pStyle w:val="ConsPlusNormal0"/>
        <w:jc w:val="both"/>
      </w:pPr>
    </w:p>
    <w:p w:rsidR="006A258E" w:rsidRDefault="006A258E">
      <w:pPr>
        <w:pStyle w:val="ConsPlusNormal0"/>
        <w:jc w:val="both"/>
      </w:pPr>
    </w:p>
    <w:p w:rsidR="006A258E" w:rsidRDefault="006A258E">
      <w:pPr>
        <w:pStyle w:val="ConsPlusNormal0"/>
        <w:jc w:val="both"/>
      </w:pPr>
    </w:p>
    <w:p w:rsidR="006A258E" w:rsidRDefault="00835B62">
      <w:pPr>
        <w:pStyle w:val="ConsPlusNormal0"/>
        <w:jc w:val="right"/>
        <w:outlineLvl w:val="0"/>
      </w:pPr>
      <w:r>
        <w:t>Приложение</w:t>
      </w:r>
    </w:p>
    <w:p w:rsidR="006A258E" w:rsidRDefault="006A258E">
      <w:pPr>
        <w:pStyle w:val="ConsPlusNormal0"/>
        <w:jc w:val="both"/>
      </w:pPr>
    </w:p>
    <w:p w:rsidR="006A258E" w:rsidRDefault="00835B62">
      <w:pPr>
        <w:pStyle w:val="ConsPlusNormal0"/>
        <w:jc w:val="right"/>
      </w:pPr>
      <w:r>
        <w:t>Утвержден</w:t>
      </w:r>
    </w:p>
    <w:p w:rsidR="006A258E" w:rsidRDefault="00835B62">
      <w:pPr>
        <w:pStyle w:val="ConsPlusNormal0"/>
        <w:jc w:val="right"/>
      </w:pPr>
      <w:r>
        <w:lastRenderedPageBreak/>
        <w:t>приказом Министерства образования</w:t>
      </w:r>
    </w:p>
    <w:p w:rsidR="006A258E" w:rsidRDefault="00835B62">
      <w:pPr>
        <w:pStyle w:val="ConsPlusNormal0"/>
        <w:jc w:val="right"/>
      </w:pPr>
      <w:r>
        <w:t>и науки Российской Федерации</w:t>
      </w:r>
    </w:p>
    <w:p w:rsidR="006A258E" w:rsidRDefault="00835B62">
      <w:pPr>
        <w:pStyle w:val="ConsPlusNormal0"/>
        <w:jc w:val="right"/>
      </w:pPr>
      <w:r>
        <w:t>от 27 октября 2014 г. N 1383</w:t>
      </w:r>
    </w:p>
    <w:p w:rsidR="006A258E" w:rsidRDefault="006A258E">
      <w:pPr>
        <w:pStyle w:val="ConsPlusNormal0"/>
        <w:jc w:val="both"/>
      </w:pPr>
    </w:p>
    <w:p w:rsidR="006A258E" w:rsidRDefault="00835B62">
      <w:pPr>
        <w:pStyle w:val="ConsPlusTitle0"/>
        <w:jc w:val="center"/>
      </w:pPr>
      <w:bookmarkStart w:id="1" w:name="P35"/>
      <w:bookmarkEnd w:id="1"/>
      <w:r>
        <w:t>ФЕДЕРАЛЬНЫЙ ГОСУДАРСТВЕННЫЙ ОБРАЗОВАТЕЛЬНЫЙ СТАНДАРТ</w:t>
      </w:r>
    </w:p>
    <w:p w:rsidR="006A258E" w:rsidRDefault="00835B62">
      <w:pPr>
        <w:pStyle w:val="ConsPlusTitle0"/>
        <w:jc w:val="center"/>
      </w:pPr>
      <w:r>
        <w:t>СРЕДНЕГО ПРОФЕССИОНАЛЬНОГО ОБРАЗОВАНИЯ ПО СПЕЦИАЛЬНОСТИ</w:t>
      </w:r>
    </w:p>
    <w:p w:rsidR="006A258E" w:rsidRDefault="00835B62">
      <w:pPr>
        <w:pStyle w:val="ConsPlusTitle0"/>
        <w:jc w:val="center"/>
      </w:pPr>
      <w:r>
        <w:t>53.02.06 ХОРОВОЕ ДИРИЖИРОВАНИЕ</w:t>
      </w:r>
    </w:p>
    <w:p w:rsidR="006A258E" w:rsidRDefault="006A258E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6A258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A258E" w:rsidRDefault="006A258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A258E" w:rsidRDefault="006A258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A258E" w:rsidRDefault="00835B62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A258E" w:rsidRDefault="00835B62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Минпросвещения России от 17.05.2021 </w:t>
            </w:r>
            <w:hyperlink r:id="rId13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      <w:r>
                <w:rPr>
                  <w:color w:val="0000FF"/>
                </w:rPr>
                <w:t>N 253</w:t>
              </w:r>
            </w:hyperlink>
            <w:r>
              <w:rPr>
                <w:color w:val="392C69"/>
              </w:rPr>
              <w:t>,</w:t>
            </w:r>
          </w:p>
          <w:p w:rsidR="006A258E" w:rsidRDefault="00835B6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03.07.2024 </w:t>
            </w:r>
            <w:hyperlink r:id="rId14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      <w:r>
                <w:rPr>
                  <w:color w:val="0000FF"/>
                </w:rPr>
                <w:t>N 464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A258E" w:rsidRDefault="006A258E">
            <w:pPr>
              <w:pStyle w:val="ConsPlusNormal0"/>
            </w:pPr>
          </w:p>
        </w:tc>
      </w:tr>
    </w:tbl>
    <w:p w:rsidR="006A258E" w:rsidRDefault="006A258E">
      <w:pPr>
        <w:pStyle w:val="ConsPlusNormal0"/>
        <w:jc w:val="both"/>
      </w:pPr>
    </w:p>
    <w:p w:rsidR="006A258E" w:rsidRDefault="00835B62">
      <w:pPr>
        <w:pStyle w:val="ConsPlusTitle0"/>
        <w:jc w:val="center"/>
        <w:outlineLvl w:val="1"/>
      </w:pPr>
      <w:r>
        <w:t>I. ОБЛАСТЬ ПР</w:t>
      </w:r>
      <w:r>
        <w:t>ИМЕНЕНИЯ</w:t>
      </w:r>
    </w:p>
    <w:p w:rsidR="006A258E" w:rsidRDefault="006A258E">
      <w:pPr>
        <w:pStyle w:val="ConsPlusNormal0"/>
        <w:jc w:val="both"/>
      </w:pPr>
    </w:p>
    <w:p w:rsidR="006A258E" w:rsidRDefault="00835B62">
      <w:pPr>
        <w:pStyle w:val="ConsPlusNormal0"/>
        <w:ind w:firstLine="540"/>
        <w:jc w:val="both"/>
      </w:pPr>
      <w:r>
        <w:t xml:space="preserve"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к среднему профессиональному образованию по специальности 53.02.06 Хоровое дирижирование для </w:t>
      </w:r>
      <w:r>
        <w:t>профессиональной образовательной организации и образовательной организации высшего образования, которые имеют право на реализацию имеющих государственную аккредитацию программ подготовки специалистов среднего звена по данной специальности, на территории Ро</w:t>
      </w:r>
      <w:r>
        <w:t>ссийской Федерации (далее - образовательная организация).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1.2. Право на реализацию программы подготовки специалистов среднего звена по специальности 53.02.06 Хоровое дирижирование имеет образовательная организация при наличии соответствующей лицензии на ос</w:t>
      </w:r>
      <w:r>
        <w:t>уществление образовательной деятельности.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Возможна сетевая форма реализации программы подготовки специалистов среднего звена с использованием ресурсов нескольких образовательных организаций. В реализации программы подготовки специалистов среднего звена с и</w:t>
      </w:r>
      <w:r>
        <w:t>спользованием сетевой формы наряду с образовательными организациями также могут участвовать медицинские организации, организации культуры, физкультурно-спортивные и иные организации, обладающие ресурсами, необходимыми для осуществления обучения, проведения</w:t>
      </w:r>
      <w:r>
        <w:t xml:space="preserve"> учебной и производственной практики и осуществления иных видов учебной деятельности, предусмотренных программой подготовки специалистов среднего звена.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Образовательная деятельность при освоении образовательной программы или отдельных ее компонентов органи</w:t>
      </w:r>
      <w:r>
        <w:t>зуется в форме практической подготовки.</w:t>
      </w:r>
    </w:p>
    <w:p w:rsidR="006A258E" w:rsidRDefault="00835B62">
      <w:pPr>
        <w:pStyle w:val="ConsPlusNormal0"/>
        <w:jc w:val="both"/>
      </w:pPr>
      <w:r>
        <w:t xml:space="preserve">(абзац введен </w:t>
      </w:r>
      <w:hyperlink r:id="rId15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Приказом</w:t>
        </w:r>
      </w:hyperlink>
      <w:r>
        <w:t xml:space="preserve"> Минпросвещения России от 17.05.2021 N 253)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1.3. Воспитание обучающихся при освоении им</w:t>
      </w:r>
      <w:r>
        <w:t>и образовательной программы осуществляется на основе включаемых в образовательную программу рабочей программы воспитания и календарного плана воспитательной работы, разрабатываемых и утверждаемых с учетом включенных в примерную образовательную программу пр</w:t>
      </w:r>
      <w:r>
        <w:t>имерной рабочей программы воспитания и примерного календарного плана воспитательной работы.</w:t>
      </w:r>
    </w:p>
    <w:p w:rsidR="006A258E" w:rsidRDefault="00835B62">
      <w:pPr>
        <w:pStyle w:val="ConsPlusNormal0"/>
        <w:jc w:val="both"/>
      </w:pPr>
      <w:r>
        <w:t xml:space="preserve">(п. 1.3 введен </w:t>
      </w:r>
      <w:hyperlink r:id="rId16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Приказом</w:t>
        </w:r>
      </w:hyperlink>
      <w:r>
        <w:t xml:space="preserve"> Минпросвещения России от 17.05.20</w:t>
      </w:r>
      <w:r>
        <w:t xml:space="preserve">21 N 253; в ред. </w:t>
      </w:r>
      <w:hyperlink r:id="rId17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03.07.2024 N 464)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lastRenderedPageBreak/>
        <w:t>1.4. При разработке программы подготовки специалистов среднего звена по специальн</w:t>
      </w:r>
      <w:r>
        <w:t xml:space="preserve">ости 53.02.06 Хоровое дирижирование образовательная организация формирует требования к результатам ее освоения в части профессиональных компетенций на основе профессиональных стандартов, перечень которых представлен в </w:t>
      </w:r>
      <w:hyperlink w:anchor="P401" w:tooltip="ПЕРЕЧЕНЬ">
        <w:r>
          <w:rPr>
            <w:color w:val="0000FF"/>
          </w:rPr>
          <w:t>приложении</w:t>
        </w:r>
      </w:hyperlink>
      <w:r>
        <w:t xml:space="preserve"> к федеральному государственному образовательному стандарту среднего профессионального образования.</w:t>
      </w:r>
    </w:p>
    <w:p w:rsidR="006A258E" w:rsidRDefault="00835B62">
      <w:pPr>
        <w:pStyle w:val="ConsPlusNormal0"/>
        <w:jc w:val="both"/>
      </w:pPr>
      <w:r>
        <w:t xml:space="preserve">(п. 1.4 введен </w:t>
      </w:r>
      <w:hyperlink r:id="rId18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Приказом</w:t>
        </w:r>
      </w:hyperlink>
      <w:r>
        <w:t xml:space="preserve"> Минпросвещен</w:t>
      </w:r>
      <w:r>
        <w:t>ия России от 17.05.2021 N 253)</w:t>
      </w:r>
    </w:p>
    <w:p w:rsidR="006A258E" w:rsidRDefault="006A258E">
      <w:pPr>
        <w:pStyle w:val="ConsPlusNormal0"/>
        <w:jc w:val="both"/>
      </w:pPr>
    </w:p>
    <w:p w:rsidR="006A258E" w:rsidRDefault="00835B62">
      <w:pPr>
        <w:pStyle w:val="ConsPlusTitle0"/>
        <w:jc w:val="center"/>
        <w:outlineLvl w:val="1"/>
      </w:pPr>
      <w:r>
        <w:t>II. ИСПОЛЬЗУЕМЫЕ СОКРАЩЕНИЯ</w:t>
      </w:r>
    </w:p>
    <w:p w:rsidR="006A258E" w:rsidRDefault="006A258E">
      <w:pPr>
        <w:pStyle w:val="ConsPlusNormal0"/>
        <w:jc w:val="both"/>
      </w:pPr>
    </w:p>
    <w:p w:rsidR="006A258E" w:rsidRDefault="00835B62">
      <w:pPr>
        <w:pStyle w:val="ConsPlusNormal0"/>
        <w:ind w:firstLine="540"/>
        <w:jc w:val="both"/>
      </w:pPr>
      <w:r>
        <w:t>В настоящем стандарте используются следующие сокращения: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СПО - среднее профессиональное образование;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ФГОС СПО - федеральный государственный образовательный стандарт среднего профессионального обр</w:t>
      </w:r>
      <w:r>
        <w:t>азования;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ППССЗ - программа подготовки специалистов среднего звена;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ОК - общая компетенция;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ПК - профессиональная компетенция;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ОД - общеобразовательные дисциплины;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ПМ - профессиональный модуль;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МДК - междисциплинарный курс.</w:t>
      </w:r>
    </w:p>
    <w:p w:rsidR="006A258E" w:rsidRDefault="006A258E">
      <w:pPr>
        <w:pStyle w:val="ConsPlusNormal0"/>
        <w:jc w:val="both"/>
      </w:pPr>
    </w:p>
    <w:p w:rsidR="006A258E" w:rsidRDefault="00835B62">
      <w:pPr>
        <w:pStyle w:val="ConsPlusTitle0"/>
        <w:jc w:val="center"/>
        <w:outlineLvl w:val="1"/>
      </w:pPr>
      <w:r>
        <w:t>III. ХАРАКТЕРИСТИКА ПОДГОТОВКИ ПО СПЕЦИАЛЬНОСТИ</w:t>
      </w:r>
    </w:p>
    <w:p w:rsidR="006A258E" w:rsidRDefault="006A258E">
      <w:pPr>
        <w:pStyle w:val="ConsPlusNormal0"/>
        <w:jc w:val="both"/>
      </w:pPr>
    </w:p>
    <w:p w:rsidR="006A258E" w:rsidRDefault="00835B62">
      <w:pPr>
        <w:pStyle w:val="ConsPlusNormal0"/>
        <w:ind w:firstLine="540"/>
        <w:jc w:val="both"/>
      </w:pPr>
      <w:r>
        <w:t>3.1. Получение СПО по ППССЗ допускается только в образовательной организации.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3.2. Срок получения СПО по специальности 53.02.06 Хоровое дирижирование углубленной подготовки в очной форме обучения и присваиваемые квалификации приводятся в Таблице 1.</w:t>
      </w:r>
    </w:p>
    <w:p w:rsidR="006A258E" w:rsidRDefault="006A258E">
      <w:pPr>
        <w:pStyle w:val="ConsPlusNormal0"/>
        <w:jc w:val="both"/>
      </w:pPr>
    </w:p>
    <w:p w:rsidR="006A258E" w:rsidRDefault="00835B62">
      <w:pPr>
        <w:pStyle w:val="ConsPlusNormal0"/>
        <w:jc w:val="right"/>
      </w:pPr>
      <w:r>
        <w:t>Таблица 1</w:t>
      </w:r>
    </w:p>
    <w:p w:rsidR="006A258E" w:rsidRDefault="006A258E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21"/>
        <w:gridCol w:w="3231"/>
        <w:gridCol w:w="3061"/>
      </w:tblGrid>
      <w:tr w:rsidR="006A258E">
        <w:tc>
          <w:tcPr>
            <w:tcW w:w="2721" w:type="dxa"/>
          </w:tcPr>
          <w:p w:rsidR="006A258E" w:rsidRDefault="00835B62">
            <w:pPr>
              <w:pStyle w:val="ConsPlusNormal0"/>
              <w:jc w:val="center"/>
            </w:pPr>
            <w:r>
              <w:t>Уровень образования, необходимый для приема на обучение по ППССЗ</w:t>
            </w:r>
          </w:p>
        </w:tc>
        <w:tc>
          <w:tcPr>
            <w:tcW w:w="3231" w:type="dxa"/>
          </w:tcPr>
          <w:p w:rsidR="006A258E" w:rsidRDefault="00835B62">
            <w:pPr>
              <w:pStyle w:val="ConsPlusNormal0"/>
              <w:jc w:val="center"/>
            </w:pPr>
            <w:r>
              <w:t>Наименов</w:t>
            </w:r>
            <w:r>
              <w:t>ание квалификации углубленной подготовки</w:t>
            </w:r>
          </w:p>
        </w:tc>
        <w:tc>
          <w:tcPr>
            <w:tcW w:w="3061" w:type="dxa"/>
          </w:tcPr>
          <w:p w:rsidR="006A258E" w:rsidRDefault="00835B62">
            <w:pPr>
              <w:pStyle w:val="ConsPlusNormal0"/>
              <w:jc w:val="center"/>
            </w:pPr>
            <w:r>
              <w:t xml:space="preserve">Срок получения СПО по ППССЗ углубленной подготовки в очной форме обучения </w:t>
            </w:r>
            <w:hyperlink w:anchor="P81" w:tooltip="&lt;1&gt; Независимо от применяемых образовательных технологий.">
              <w:r>
                <w:rPr>
                  <w:color w:val="0000FF"/>
                </w:rPr>
                <w:t>&lt;1&gt;</w:t>
              </w:r>
            </w:hyperlink>
          </w:p>
        </w:tc>
      </w:tr>
      <w:tr w:rsidR="006A258E">
        <w:tc>
          <w:tcPr>
            <w:tcW w:w="2721" w:type="dxa"/>
          </w:tcPr>
          <w:p w:rsidR="006A258E" w:rsidRDefault="00835B62">
            <w:pPr>
              <w:pStyle w:val="ConsPlusNormal0"/>
              <w:jc w:val="center"/>
            </w:pPr>
            <w:r>
              <w:t>основное общее образование</w:t>
            </w:r>
          </w:p>
        </w:tc>
        <w:tc>
          <w:tcPr>
            <w:tcW w:w="3231" w:type="dxa"/>
          </w:tcPr>
          <w:p w:rsidR="006A258E" w:rsidRDefault="00835B62">
            <w:pPr>
              <w:pStyle w:val="ConsPlusNormal0"/>
              <w:jc w:val="center"/>
            </w:pPr>
            <w:r>
              <w:t>Дирижер хора, препод</w:t>
            </w:r>
            <w:r>
              <w:t>аватель</w:t>
            </w:r>
          </w:p>
        </w:tc>
        <w:tc>
          <w:tcPr>
            <w:tcW w:w="3061" w:type="dxa"/>
          </w:tcPr>
          <w:p w:rsidR="006A258E" w:rsidRDefault="00835B62">
            <w:pPr>
              <w:pStyle w:val="ConsPlusNormal0"/>
              <w:jc w:val="center"/>
            </w:pPr>
            <w:r>
              <w:t xml:space="preserve">3 года 10 месяцев </w:t>
            </w:r>
            <w:hyperlink w:anchor="P82" w:tooltip="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6A258E" w:rsidRDefault="006A258E">
      <w:pPr>
        <w:pStyle w:val="ConsPlusNormal0"/>
        <w:jc w:val="both"/>
      </w:pPr>
    </w:p>
    <w:p w:rsidR="006A258E" w:rsidRDefault="00835B62">
      <w:pPr>
        <w:pStyle w:val="ConsPlusNormal0"/>
        <w:ind w:firstLine="540"/>
        <w:jc w:val="both"/>
      </w:pPr>
      <w:r>
        <w:t>--------------------------------</w:t>
      </w:r>
    </w:p>
    <w:p w:rsidR="006A258E" w:rsidRDefault="00835B62">
      <w:pPr>
        <w:pStyle w:val="ConsPlusNormal0"/>
        <w:spacing w:before="240"/>
        <w:ind w:firstLine="540"/>
        <w:jc w:val="both"/>
      </w:pPr>
      <w:bookmarkStart w:id="2" w:name="P81"/>
      <w:bookmarkEnd w:id="2"/>
      <w:r>
        <w:t>&lt;1&gt; Независимо от применяемых образовательных технологий.</w:t>
      </w:r>
    </w:p>
    <w:p w:rsidR="006A258E" w:rsidRDefault="00835B62">
      <w:pPr>
        <w:pStyle w:val="ConsPlusNormal0"/>
        <w:spacing w:before="240"/>
        <w:ind w:firstLine="540"/>
        <w:jc w:val="both"/>
      </w:pPr>
      <w:bookmarkStart w:id="3" w:name="P82"/>
      <w:bookmarkEnd w:id="3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</w:t>
      </w:r>
      <w:r>
        <w:t>олучаемой специальности СПО.</w:t>
      </w:r>
    </w:p>
    <w:p w:rsidR="006A258E" w:rsidRDefault="006A258E">
      <w:pPr>
        <w:pStyle w:val="ConsPlusNormal0"/>
        <w:jc w:val="both"/>
      </w:pPr>
    </w:p>
    <w:p w:rsidR="006A258E" w:rsidRDefault="00835B62">
      <w:pPr>
        <w:pStyle w:val="ConsPlusNormal0"/>
        <w:ind w:firstLine="540"/>
        <w:jc w:val="both"/>
      </w:pPr>
      <w:r>
        <w:t xml:space="preserve">3.3. При приеме на обучение по ППССЗ, требующим у поступающих наличия определенных творческих способностей, проводятся вступительные испытания в порядке, установленном в соответствии с Федеральным </w:t>
      </w:r>
      <w:hyperlink r:id="rId19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от 29 декаб</w:t>
      </w:r>
      <w:r>
        <w:t>ря 2012 г. N 273-ФЗ "Об образовании в Российской Федерации" &lt;3&gt;.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&lt;3&gt; Собрание законодательства Российской Федерации, 2012, N 53, ст. 7598; 2013, N 19, ст. 2326; N 23, ст. 2878; N 27, ст. 3462; N 30, ст. 4036; N 48, ст. 6165</w:t>
      </w:r>
      <w:r>
        <w:t>; 2014, N 6, ст. 562, ст. 566; N 19, ст. 2289; N 22, ст. 2769, N 23, ст. 2933; N 26, ст. 3388; N 30, ст. 4257, ст. 4263.</w:t>
      </w:r>
    </w:p>
    <w:p w:rsidR="006A258E" w:rsidRDefault="006A258E">
      <w:pPr>
        <w:pStyle w:val="ConsPlusNormal0"/>
        <w:jc w:val="both"/>
      </w:pPr>
    </w:p>
    <w:p w:rsidR="006A258E" w:rsidRDefault="00835B62">
      <w:pPr>
        <w:pStyle w:val="ConsPlusNormal0"/>
        <w:ind w:firstLine="540"/>
        <w:jc w:val="both"/>
      </w:pPr>
      <w:r>
        <w:t>Перечень вступительных испытаний творческой направленности включает творческие задания, позволяющие определить уровень подготовленност</w:t>
      </w:r>
      <w:r>
        <w:t>и поступающих в области хорового пения и музыкально-теоретической области.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3.4. Сроки получения СПО по ППССЗ для инвалидов и лиц с ограниченными возможностями здоровья увеличиваются - не более чем на 10 месяцев независимо от применяемых образовательных тех</w:t>
      </w:r>
      <w:r>
        <w:t>нологий.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 xml:space="preserve">3.5. ППССЗ, реализуемая на базе основного общего образования, разрабатывается образовательной организацией на основе требований федерального государственного образовательного </w:t>
      </w:r>
      <w:hyperlink r:id="rId20" w:tooltip="Приказ Минобрнауки России от 17.05.2012 N 413 (ред. от 12.02.2025) &quot;Об утверждении федерального государственного образовательного стандарта среднего общего образования&quot; (Зарегистрировано в Минюсте России 07.06.2012 N 24480) {КонсультантПлюс}">
        <w:r>
          <w:rPr>
            <w:color w:val="0000FF"/>
          </w:rPr>
          <w:t>стандарта</w:t>
        </w:r>
      </w:hyperlink>
      <w:r>
        <w:t xml:space="preserve"> среднего общего образования, ФГОС СПО и положений федеральной основной общеобразовательной программы среднего общего образования с учетом получаемой специальности &lt;2&gt;.</w:t>
      </w:r>
    </w:p>
    <w:p w:rsidR="006A258E" w:rsidRDefault="00835B62">
      <w:pPr>
        <w:pStyle w:val="ConsPlusNormal0"/>
        <w:jc w:val="both"/>
      </w:pPr>
      <w:r>
        <w:t xml:space="preserve">(п. 3.5 введен </w:t>
      </w:r>
      <w:hyperlink r:id="rId21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Приказом</w:t>
        </w:r>
      </w:hyperlink>
      <w:r>
        <w:t xml:space="preserve"> Минпросвещения России от 03.07.2024 N 464)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6A258E" w:rsidRDefault="006A258E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6A258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A258E" w:rsidRDefault="006A258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A258E" w:rsidRDefault="006A258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A258E" w:rsidRDefault="00835B62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6A258E" w:rsidRDefault="00835B62">
            <w:pPr>
              <w:pStyle w:val="ConsPlusNormal0"/>
              <w:jc w:val="both"/>
            </w:pPr>
            <w:r>
              <w:rPr>
                <w:color w:val="392C69"/>
              </w:rPr>
              <w:t>Нумерация сносок дана в соответствии с официальным текстом изме</w:t>
            </w:r>
            <w:r>
              <w:rPr>
                <w:color w:val="392C69"/>
              </w:rPr>
              <w:t>няющего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A258E" w:rsidRDefault="006A258E">
            <w:pPr>
              <w:pStyle w:val="ConsPlusNormal0"/>
            </w:pPr>
          </w:p>
        </w:tc>
      </w:tr>
    </w:tbl>
    <w:p w:rsidR="006A258E" w:rsidRDefault="00835B62">
      <w:pPr>
        <w:pStyle w:val="ConsPlusNormal0"/>
        <w:spacing w:before="300"/>
        <w:ind w:firstLine="540"/>
        <w:jc w:val="both"/>
      </w:pPr>
      <w:r>
        <w:t xml:space="preserve">&lt;2&gt; Федеральный государственный образовательный </w:t>
      </w:r>
      <w:hyperlink r:id="rId22" w:tooltip="Приказ Минобрнауки России от 17.05.2012 N 413 (ред. от 12.02.2025) &quot;Об утверждении федерального государственного образовательного стандарта среднего общего образования&quot; (Зарегистрировано в Минюсте России 07.06.2012 N 24480) {КонсультантПлюс}">
        <w:r>
          <w:rPr>
            <w:color w:val="0000FF"/>
          </w:rPr>
          <w:t>стандарт</w:t>
        </w:r>
      </w:hyperlink>
      <w:r>
        <w:t xml:space="preserve"> среднего общего образования, утвержденный приказом Министерства образования и науки Российской Федерации от 17 мая 2012 г. N 413 (зарегистрирован</w:t>
      </w:r>
      <w:r>
        <w:t xml:space="preserve"> Министерством юстиции Российской Федерации 7 июня 2012 г., регистрационный N 24480), с изменениями, внесенными приказами Министерства образования и науки Российской Федерации от 29 декабря 2014 г. N 1645 (зарегистрирован Министерством юстиции Российской Ф</w:t>
      </w:r>
      <w:r>
        <w:t>едерации 9 февраля 2015 г., регистрационный N 35953), от 31 декабря 2015 г. N 1578 (зарегистрирован Министерством юстиции Российской Федерации 9 февраля 2016 г., регистрационный N 41020), от 29 июня 2017 г. N 613 (зарегистрирован Министерством юстиции Росс</w:t>
      </w:r>
      <w:r>
        <w:t>ийской Федерации 26 июля 2017 г., регистрационный N 47532), приказами Министерства просвещения Российской Федерации от 24 сентября 2020 г. N 519 (зарегистрирован Министерством юстиции Российской Федерации 23 декабря 2020 г., регистрационный N 61749), от 11</w:t>
      </w:r>
      <w:r>
        <w:t xml:space="preserve"> декабря 2020 г. N 712 (зарегистрирован Министерством юстиции Российской Федерации 25 декабря 2020 г., регистрационный N 61828), от 12 августа 2022 г. N 732 (зарегистрирован Министерством юстиции Российской Федерации 12 сентября 2022 г., регистрационный N </w:t>
      </w:r>
      <w:r>
        <w:t>70034) и от 27 декабря 2023 г. N 1028 (зарегистрирован Министерством юстиции Российской Федерации 2 февраля 2024 г., регистрационный N 77121).</w:t>
      </w:r>
    </w:p>
    <w:p w:rsidR="006A258E" w:rsidRDefault="00835B62">
      <w:pPr>
        <w:pStyle w:val="ConsPlusNormal0"/>
        <w:jc w:val="both"/>
      </w:pPr>
      <w:r>
        <w:t xml:space="preserve">(сноска введена </w:t>
      </w:r>
      <w:hyperlink r:id="rId23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Приказом</w:t>
        </w:r>
      </w:hyperlink>
      <w:r>
        <w:t xml:space="preserve"> Минпросвещения России от 03.07.2024 N 464)</w:t>
      </w:r>
    </w:p>
    <w:p w:rsidR="006A258E" w:rsidRDefault="006A258E">
      <w:pPr>
        <w:pStyle w:val="ConsPlusNormal0"/>
        <w:jc w:val="both"/>
      </w:pPr>
    </w:p>
    <w:p w:rsidR="006A258E" w:rsidRDefault="00835B62">
      <w:pPr>
        <w:pStyle w:val="ConsPlusTitle0"/>
        <w:jc w:val="center"/>
        <w:outlineLvl w:val="1"/>
      </w:pPr>
      <w:r>
        <w:t>IV. ХАРАКТЕРИСТИКА ПРОФЕССИОНАЛЬНОЙ</w:t>
      </w:r>
    </w:p>
    <w:p w:rsidR="006A258E" w:rsidRDefault="00835B62">
      <w:pPr>
        <w:pStyle w:val="ConsPlusTitle0"/>
        <w:jc w:val="center"/>
      </w:pPr>
      <w:r>
        <w:t>ДЕЯТЕЛЬНОСТИ ВЫПУСКНИКОВ</w:t>
      </w:r>
    </w:p>
    <w:p w:rsidR="006A258E" w:rsidRDefault="006A258E">
      <w:pPr>
        <w:pStyle w:val="ConsPlusNormal0"/>
        <w:jc w:val="both"/>
      </w:pPr>
    </w:p>
    <w:p w:rsidR="006A258E" w:rsidRDefault="00835B62">
      <w:pPr>
        <w:pStyle w:val="ConsPlusNormal0"/>
        <w:ind w:firstLine="540"/>
        <w:jc w:val="both"/>
      </w:pPr>
      <w:r>
        <w:t>4.1. Области профессиональной деятельности, в которых выпускники, освоившие ППССЗ, могут осуществлять профессиональную деятельность</w:t>
      </w:r>
      <w:r>
        <w:t xml:space="preserve">: </w:t>
      </w:r>
      <w:hyperlink r:id="rId24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color w:val="0000FF"/>
          </w:rPr>
          <w:t>01</w:t>
        </w:r>
      </w:hyperlink>
      <w:r>
        <w:t xml:space="preserve"> Образование и наука; </w:t>
      </w:r>
      <w:hyperlink r:id="rId25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color w:val="0000FF"/>
          </w:rPr>
          <w:t>04</w:t>
        </w:r>
      </w:hyperlink>
      <w:r>
        <w:t xml:space="preserve"> Культура, искусство &lt;4&gt;. Выпускники могут осущест</w:t>
      </w:r>
      <w:r>
        <w:t>влять профессиональную деятельность в других областях профессиональной деятельности и (или) сферах профессиональной деятельности при условии соответствия уровня их образования и полученных компетенций требованиям к квалификации работника.</w:t>
      </w:r>
    </w:p>
    <w:p w:rsidR="006A258E" w:rsidRDefault="00835B62">
      <w:pPr>
        <w:pStyle w:val="ConsPlusNormal0"/>
        <w:jc w:val="both"/>
      </w:pPr>
      <w:r>
        <w:t xml:space="preserve">(п. 4.1 в ред. </w:t>
      </w:r>
      <w:hyperlink r:id="rId26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17.05.2021 N 253)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 xml:space="preserve">&lt;4&gt; </w:t>
      </w:r>
      <w:hyperlink r:id="rId27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color w:val="0000FF"/>
          </w:rPr>
          <w:t>Таблица</w:t>
        </w:r>
      </w:hyperlink>
      <w:r>
        <w:t xml:space="preserve"> приложения к приказу Министерства труда и социальной защиты Российской Федерации от 29 сентября 2014 г. N 667н "О реестре профессиональных стандартов (перечне </w:t>
      </w:r>
      <w:r>
        <w:t>видов профессиональной деятельности)" (зарегистрирован Министерством юстиции Российской Федерации 19 ноября 2014 г., регистрационный N 34779), с изменением, внесенным приказом Министерства труда и социальной защиты Российской Федерации от 9 марта 2017 г. N</w:t>
      </w:r>
      <w:r>
        <w:t xml:space="preserve"> 254н (зарегистрирован Министерством юстиции Российской Федерации 29 марта 2017 г., регистрационный N 46168).</w:t>
      </w:r>
    </w:p>
    <w:p w:rsidR="006A258E" w:rsidRDefault="00835B62">
      <w:pPr>
        <w:pStyle w:val="ConsPlusNormal0"/>
        <w:jc w:val="both"/>
      </w:pPr>
      <w:r>
        <w:t xml:space="preserve">(сноска введена </w:t>
      </w:r>
      <w:hyperlink r:id="rId28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Приказом</w:t>
        </w:r>
      </w:hyperlink>
      <w:r>
        <w:t xml:space="preserve"> Минпросвещения</w:t>
      </w:r>
      <w:r>
        <w:t xml:space="preserve"> России от 17.05.2021 N 253)</w:t>
      </w:r>
    </w:p>
    <w:p w:rsidR="006A258E" w:rsidRDefault="006A258E">
      <w:pPr>
        <w:pStyle w:val="ConsPlusNormal0"/>
        <w:jc w:val="both"/>
      </w:pPr>
    </w:p>
    <w:p w:rsidR="006A258E" w:rsidRDefault="00835B62">
      <w:pPr>
        <w:pStyle w:val="ConsPlusNormal0"/>
        <w:ind w:firstLine="540"/>
        <w:jc w:val="both"/>
      </w:pPr>
      <w:r>
        <w:t>4.2. Объектами профессиональной деятельности выпускников являются: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музыкальные произведения различных эпох и стилей;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музыкальные инструменты;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творческие коллективы;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образовательные организации дополнительного образования детей</w:t>
      </w:r>
      <w:r>
        <w:t xml:space="preserve"> (детские школы искусств по видам искусств), общеобразовательные организации, профессиональные образовательные организации;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 xml:space="preserve">образовательные программы, реализуемые в образовательных организациях дополнительного образования детей (детских школах искусств по </w:t>
      </w:r>
      <w:r>
        <w:t>видам искусств), общеобразовательных организациях, профессиональных образовательных организациях;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слушатели и зрители театров и концертных залов;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театральные и концертные организации;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учреждения (организации) культуры, образования.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4.3. Дирижер хора, препо</w:t>
      </w:r>
      <w:r>
        <w:t>даватель готовится к следующим видам деятельности: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4.3.1. Дирижерско-хоровая деятельность (репетиционная и концертная деятельность в качестве хормейстера, артиста хора или ансамбля в концертно-театральных организациях).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4.3.2. Педагогическая деятельность (</w:t>
      </w:r>
      <w:r>
        <w:t>учебно-методическое обеспечение образовательного процесса в образовательных организациях дополнительного образования детей (детских школах искусств по видам искусств), общеобразовательных организациях, профессиональных образовательных организациях).</w:t>
      </w:r>
    </w:p>
    <w:p w:rsidR="006A258E" w:rsidRDefault="006A258E">
      <w:pPr>
        <w:pStyle w:val="ConsPlusNormal0"/>
        <w:jc w:val="both"/>
      </w:pPr>
    </w:p>
    <w:p w:rsidR="006A258E" w:rsidRDefault="00835B62">
      <w:pPr>
        <w:pStyle w:val="ConsPlusTitle0"/>
        <w:jc w:val="center"/>
        <w:outlineLvl w:val="1"/>
      </w:pPr>
      <w:r>
        <w:t>V. ТР</w:t>
      </w:r>
      <w:r>
        <w:t>ЕБОВАНИЯ К РЕЗУЛЬТАТАМ ОСВОЕНИЯ ПРОГРАММЫ ПОДГОТОВКИ</w:t>
      </w:r>
    </w:p>
    <w:p w:rsidR="006A258E" w:rsidRDefault="00835B62">
      <w:pPr>
        <w:pStyle w:val="ConsPlusTitle0"/>
        <w:jc w:val="center"/>
      </w:pPr>
      <w:r>
        <w:t>СПЕЦИАЛИСТОВ СРЕДНЕГО ЗВЕНА</w:t>
      </w:r>
    </w:p>
    <w:p w:rsidR="006A258E" w:rsidRDefault="006A258E">
      <w:pPr>
        <w:pStyle w:val="ConsPlusNormal0"/>
        <w:jc w:val="both"/>
      </w:pPr>
    </w:p>
    <w:p w:rsidR="006A258E" w:rsidRDefault="00835B62">
      <w:pPr>
        <w:pStyle w:val="ConsPlusNormal0"/>
        <w:ind w:firstLine="540"/>
        <w:jc w:val="both"/>
      </w:pPr>
      <w:r>
        <w:t>5.1. Выпускник, освоивший ППССЗ, должен обладать следующими общими компетенциями (далее - ОК):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ОК 01. Выбирать способы решения задач профессиональной деятельности применитель</w:t>
      </w:r>
      <w:r>
        <w:t>но к различным контекстам;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ОК 03. Планировать и реализовывать собственное профессиональное и</w:t>
      </w:r>
      <w:r>
        <w:t xml:space="preserve">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ОК 04. Эффективно взаимодействовать и работать в коллективе и команде;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ОК 06. Проявлять гражданско-патриотическую позицию, демонстрировать осознанное поведение на основе</w:t>
      </w:r>
      <w:r>
        <w:t xml:space="preserve">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ОК 07. Содействовать сохранению окружающей среды, ресурсосбережению, пр</w:t>
      </w:r>
      <w:r>
        <w:t>именять знания об изменении климата, принципы бережливого производства, эффективно действовать в чрезвычайных ситуациях;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ОК 08. Использовать средства физической культуры для сохранения и укрепления здоровья в процессе профессиональной деятельности и поддер</w:t>
      </w:r>
      <w:r>
        <w:t>жания необходимого уровня физической подготовленности;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ОК 09. Пользоваться профессиональной документацией на государственном и иностранном языках.</w:t>
      </w:r>
    </w:p>
    <w:p w:rsidR="006A258E" w:rsidRDefault="00835B62">
      <w:pPr>
        <w:pStyle w:val="ConsPlusNormal0"/>
        <w:jc w:val="both"/>
      </w:pPr>
      <w:r>
        <w:t xml:space="preserve">(п. 5.1 в ред. </w:t>
      </w:r>
      <w:hyperlink r:id="rId29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03.07.2024 N 464)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5.2. Дирижер хора, преподаватель должен обладать профессиональными компетенциями, соответствующими видам деятельности: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5.2.1. Дирижерско-хоровая деятельность.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ПК 1.1. Целостно и грамотно воспр</w:t>
      </w:r>
      <w:r>
        <w:t>инимать и исполнять музыкальные произведения, самостоятельно осваивать хоровой и ансамблевый репертуар (в соответствии с программными требованиями).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ПК 1.2. Осуществлять исполнительскую деятельность и репетиционную работу в условиях концертной организации, в хоровых и ансамблевых коллективах.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ПК 1.3. Систематически работать над совершенствованием исполнительского репертуара.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ПК 1.4. Использовать компле</w:t>
      </w:r>
      <w:r>
        <w:t>кс музыкально-исполнительских средств для достижения художественной выразительности в соответствии со стилем музыкального произведения.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ПК 1.5. Применять в исполнительской деятельности технические средства звукозаписи, вести репетиционную работу и запись в</w:t>
      </w:r>
      <w:r>
        <w:t xml:space="preserve"> условиях студии.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ПК 1.6. Выполнять теоретический и исполнительский анализ музыкального произведения, применять базовые теоретические знания в процессе поиска интерпретаторских решений.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ПК 1.7. Осваивать хоровой и ансамблевый исполнительский репертуар в со</w:t>
      </w:r>
      <w:r>
        <w:t>ответствии с программными требованиями.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5.2.2. Педагогическая деятельность.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ПК 2.1. Осуществлять педагогическую и учебно-методическую деятельность в образовательных организациях дополнительного образования детей (детских школах искусств по видам искусств),</w:t>
      </w:r>
      <w:r>
        <w:t xml:space="preserve"> общеобразовательных организациях, профессиональных образовательных организациях.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ПК 2.2. Использовать знания в области психологии и педагогики, специальных и музыкально-теоретических дисциплин в преподавательской деятельности.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ПК 2.3. Анализировать провед</w:t>
      </w:r>
      <w:r>
        <w:t>енные занятия для установления соответствия содержания, методов и средств поставленным целям и задачам, интерпретировать и использовать в работе полученные результаты для коррекции собственной деятельности.</w:t>
      </w:r>
    </w:p>
    <w:p w:rsidR="006A258E" w:rsidRDefault="00835B62">
      <w:pPr>
        <w:pStyle w:val="ConsPlusNormal0"/>
        <w:jc w:val="both"/>
      </w:pPr>
      <w:r>
        <w:t xml:space="preserve">(в ред. </w:t>
      </w:r>
      <w:hyperlink r:id="rId30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17.05.2021 N 253)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ПК 2.4. Осваивать основной учебно-педагогический репертуар.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ПК 2.5. Применять классические и современные методы преподавания хорового пения</w:t>
      </w:r>
      <w:r>
        <w:t xml:space="preserve"> и дирижирования.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ПК 2.6. Использовать индивидуальные методы и приемы работы в хоровом классе с учетом возрастных, психологических и физиологических особенностей обучающихся;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ПК 2.7. Планировать развитие профессиональных умений обучающихся. Создавать педаг</w:t>
      </w:r>
      <w:r>
        <w:t>огические условия для формирования и развития у обучающихся самоконтроля и самооценки процесса и результатов освоения основных и дополнительных образовательных программ.</w:t>
      </w:r>
    </w:p>
    <w:p w:rsidR="006A258E" w:rsidRDefault="00835B62">
      <w:pPr>
        <w:pStyle w:val="ConsPlusNormal0"/>
        <w:jc w:val="both"/>
      </w:pPr>
      <w:r>
        <w:t xml:space="preserve">(в ред. </w:t>
      </w:r>
      <w:hyperlink r:id="rId31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17.05.2021 N 253)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ПК 2.8. Владеть культурой устной и письменной речи, профессиональной терминологией.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ПК 2.9. Осуществлять взаимодействие с родителями (законными представителями) обучающихся, ос</w:t>
      </w:r>
      <w:r>
        <w:t>ваивающих основную и дополнительную общеобразовательную программу, при решении задач обучения и воспитания.</w:t>
      </w:r>
    </w:p>
    <w:p w:rsidR="006A258E" w:rsidRDefault="00835B62">
      <w:pPr>
        <w:pStyle w:val="ConsPlusNormal0"/>
        <w:jc w:val="both"/>
      </w:pPr>
      <w:r>
        <w:t xml:space="preserve">(абзац введен </w:t>
      </w:r>
      <w:hyperlink r:id="rId32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Приказом</w:t>
        </w:r>
      </w:hyperlink>
      <w:r>
        <w:t xml:space="preserve"> Минпросвещения России от 17.05.2021 N 253)</w:t>
      </w:r>
    </w:p>
    <w:p w:rsidR="006A258E" w:rsidRDefault="006A258E">
      <w:pPr>
        <w:pStyle w:val="ConsPlusNormal0"/>
        <w:jc w:val="both"/>
      </w:pPr>
    </w:p>
    <w:p w:rsidR="006A258E" w:rsidRDefault="00835B62">
      <w:pPr>
        <w:pStyle w:val="ConsPlusTitle0"/>
        <w:jc w:val="center"/>
        <w:outlineLvl w:val="1"/>
      </w:pPr>
      <w:bookmarkStart w:id="4" w:name="P157"/>
      <w:bookmarkEnd w:id="4"/>
      <w:r>
        <w:t>VI. ТРЕБОВАНИЯ К СТРУКТУРЕ ПРОГРАММЫ ПОДГОТОВКИ</w:t>
      </w:r>
    </w:p>
    <w:p w:rsidR="006A258E" w:rsidRDefault="00835B62">
      <w:pPr>
        <w:pStyle w:val="ConsPlusTitle0"/>
        <w:jc w:val="center"/>
      </w:pPr>
      <w:r>
        <w:t>СПЕЦИАЛИСТОВ СРЕДНЕГО ЗВЕНА</w:t>
      </w:r>
    </w:p>
    <w:p w:rsidR="006A258E" w:rsidRDefault="006A258E">
      <w:pPr>
        <w:pStyle w:val="ConsPlusNormal0"/>
        <w:jc w:val="both"/>
      </w:pPr>
    </w:p>
    <w:p w:rsidR="006A258E" w:rsidRDefault="00835B62">
      <w:pPr>
        <w:pStyle w:val="ConsPlusNormal0"/>
        <w:ind w:firstLine="540"/>
        <w:jc w:val="both"/>
      </w:pPr>
      <w:r>
        <w:t>6.1. ППССЗ предусматр</w:t>
      </w:r>
      <w:r>
        <w:t>ивает изучение следующих учебных циклов: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общеобразовательного;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общего гуманитарного и социально-экономического;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профессионального;</w:t>
      </w:r>
    </w:p>
    <w:p w:rsidR="006A258E" w:rsidRDefault="00835B62">
      <w:pPr>
        <w:pStyle w:val="ConsPlusNormal0"/>
        <w:spacing w:before="240"/>
        <w:jc w:val="both"/>
      </w:pPr>
      <w:r>
        <w:t>и разделов: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учебная практика;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производственная практика (по профилю специальности);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производственная практика (преддипломная)</w:t>
      </w:r>
      <w:r>
        <w:t>;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промежуточная аттестация;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государственная итоговая аттестация.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6.2. Обязательная часть ППССЗ по учебным циклам должна составлять около 70 процентов от общего объема времени, отведенного на их освоение. Вариативная часть (около 30 процентов) дает возможно</w:t>
      </w:r>
      <w:r>
        <w:t>сть расширения и (или) углубления подготовки, определяемой содержанием обязательной части, получения дополнительных компетенций, умений и знаний, необходимых для обеспечения конкурентоспособности выпускника в соответствии с запросами регионального рынка тр</w:t>
      </w:r>
      <w:r>
        <w:t>уда и возможностями продолжения образования. Дисциплины, междисциплинарные курсы и профессиональные модули вариативной части определяются образовательной организацией.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Общеобразовательный учебный цикл состоит из учебных дисциплин и профильных учебных дисци</w:t>
      </w:r>
      <w:r>
        <w:t>плин, реализующих федеральный государственный образовательный стандарт среднего общего образования.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Общий гуманитарный и социально-экономический учебные циклы состоят из дисциплин.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Профессиональный учебный цикл состоит из общепрофессиональных дисциплин и п</w:t>
      </w:r>
      <w:r>
        <w:t xml:space="preserve">рофессиональных модулей в соответствии с видами деятельности. В состав профессионального модуля входит один или несколько междисциплинарных курсов. При освоении обучающимися профессиональных модулей проводятся учебная и (или) производственная практика (по </w:t>
      </w:r>
      <w:r>
        <w:t>профилю специальности).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6.3. Обязательная часть общего гуманитарного и социально-экономического учебного цикла ППССЗ углубленной подготовки должна предусматривать изучение следующих обязательных дисциплин: "ОГСЭ.01. Основы философии", "ОГСЭ.02. История", "</w:t>
      </w:r>
      <w:r>
        <w:t>ОГСЭ.03. Психология общения", "ОГСЭ.04. Иностранный язык", "ОГСЭ.05. Физическая культура".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Обязательная часть профессионального учебного цикла ППССЗ углубленной подготовки должна предусматривать изучение следующих общепрофессиональных дисциплин: "ОП.01. Му</w:t>
      </w:r>
      <w:r>
        <w:t>зыкальная литература (зарубежная и отечественная)", "ОП.02. Сольфеджио", "ОП.03. Элементарная теория музыки", "ОП.04. Гармония", "ОП.05. Анализ музыкальных произведений", "ОП.06. Музыкальная информатика", "ОП.07. Безопасность жизнедеятельности".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Объем часо</w:t>
      </w:r>
      <w:r>
        <w:t>в на дисциплину "Безопасность жизнедеятельности" составляет 68 часов, из них на освоение основ военной службы - 48 часов.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Обязательная часть профессионального учебного цикла ППССЗ углубленной подготовки должна предусматривать изучение следующих профессиона</w:t>
      </w:r>
      <w:r>
        <w:t>льных модулей и междисциплинарных курсов: "ПМ.01 Дирижерско-хоровая деятельность", "МДК.01.01. Дирижирование, чтение хоровых партитур, хороведение", "МДК.01.02. Фортепиано, аккомпанемент и чтение с листа", "МДК.01.03. Постановка голоса, вокальный ансамбль"</w:t>
      </w:r>
      <w:r>
        <w:t>, "ПМ.02 Педагогическая деятельность", "МДК.02.01. Педагогические основы преподавания творческих дисциплин", "МДК.02.02. Учебно-методическое обеспечение учебного процесса".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Учебная практика должна предусматривать прохождение следующих видов практик: "УП.01. Хоровой класс", "УП.02. Учебная практика по педагогической работе".</w:t>
      </w:r>
    </w:p>
    <w:p w:rsidR="006A258E" w:rsidRDefault="00835B62">
      <w:pPr>
        <w:pStyle w:val="ConsPlusNormal0"/>
        <w:jc w:val="both"/>
      </w:pPr>
      <w:r>
        <w:t xml:space="preserve">(п. 6.3 в ред. </w:t>
      </w:r>
      <w:hyperlink r:id="rId33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03.07.2024 N 464)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6.4. Образовательной организацией при определении структуры ППССЗ и трудоемкости ее освоения может п</w:t>
      </w:r>
      <w:r>
        <w:t>рименяться система зачетных единиц, при этом одна зачетная единица соответствует 36 академическим часам.</w:t>
      </w:r>
    </w:p>
    <w:p w:rsidR="006A258E" w:rsidRDefault="006A258E">
      <w:pPr>
        <w:pStyle w:val="ConsPlusNormal0"/>
        <w:jc w:val="both"/>
      </w:pPr>
    </w:p>
    <w:p w:rsidR="006A258E" w:rsidRDefault="00835B62">
      <w:pPr>
        <w:pStyle w:val="ConsPlusNormal0"/>
        <w:jc w:val="right"/>
      </w:pPr>
      <w:r>
        <w:t>Таблица 2</w:t>
      </w:r>
    </w:p>
    <w:p w:rsidR="006A258E" w:rsidRDefault="006A258E">
      <w:pPr>
        <w:pStyle w:val="ConsPlusNormal0"/>
        <w:jc w:val="both"/>
      </w:pPr>
    </w:p>
    <w:p w:rsidR="006A258E" w:rsidRDefault="00835B62">
      <w:pPr>
        <w:pStyle w:val="ConsPlusNormal0"/>
        <w:jc w:val="center"/>
      </w:pPr>
      <w:r>
        <w:t>Структура программы подготовки специалистов среднего звена</w:t>
      </w:r>
    </w:p>
    <w:p w:rsidR="006A258E" w:rsidRDefault="00835B62">
      <w:pPr>
        <w:pStyle w:val="ConsPlusNormal0"/>
        <w:jc w:val="center"/>
      </w:pPr>
      <w:r>
        <w:t>углубленной подготовки</w:t>
      </w:r>
    </w:p>
    <w:p w:rsidR="006A258E" w:rsidRDefault="006A258E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74"/>
        <w:gridCol w:w="4190"/>
        <w:gridCol w:w="1644"/>
        <w:gridCol w:w="1757"/>
      </w:tblGrid>
      <w:tr w:rsidR="006A258E">
        <w:tc>
          <w:tcPr>
            <w:tcW w:w="5664" w:type="dxa"/>
            <w:gridSpan w:val="2"/>
          </w:tcPr>
          <w:p w:rsidR="006A258E" w:rsidRDefault="006A258E">
            <w:pPr>
              <w:pStyle w:val="ConsPlusNormal0"/>
            </w:pPr>
          </w:p>
        </w:tc>
        <w:tc>
          <w:tcPr>
            <w:tcW w:w="1644" w:type="dxa"/>
          </w:tcPr>
          <w:p w:rsidR="006A258E" w:rsidRDefault="00835B62">
            <w:pPr>
              <w:pStyle w:val="ConsPlusNormal0"/>
              <w:jc w:val="center"/>
            </w:pPr>
            <w:r>
              <w:t>Всего максимальной учебной нагрузки обучающегося (час./</w:t>
            </w:r>
            <w:r>
              <w:t>нед.)</w:t>
            </w:r>
          </w:p>
        </w:tc>
        <w:tc>
          <w:tcPr>
            <w:tcW w:w="1757" w:type="dxa"/>
          </w:tcPr>
          <w:p w:rsidR="006A258E" w:rsidRDefault="00835B62">
            <w:pPr>
              <w:pStyle w:val="ConsPlusNormal0"/>
              <w:jc w:val="center"/>
            </w:pPr>
            <w:r>
              <w:t>В том числе часов обязательных учебных занятий</w:t>
            </w:r>
          </w:p>
        </w:tc>
      </w:tr>
      <w:tr w:rsidR="006A258E">
        <w:tc>
          <w:tcPr>
            <w:tcW w:w="1474" w:type="dxa"/>
          </w:tcPr>
          <w:p w:rsidR="006A258E" w:rsidRDefault="00835B62">
            <w:pPr>
              <w:pStyle w:val="ConsPlusNormal0"/>
            </w:pPr>
            <w:r>
              <w:t>ОД.00</w:t>
            </w:r>
          </w:p>
        </w:tc>
        <w:tc>
          <w:tcPr>
            <w:tcW w:w="4190" w:type="dxa"/>
          </w:tcPr>
          <w:p w:rsidR="006A258E" w:rsidRDefault="00835B62">
            <w:pPr>
              <w:pStyle w:val="ConsPlusNormal0"/>
            </w:pPr>
            <w:r>
              <w:t>Общеобразовательный учебный цикл</w:t>
            </w:r>
          </w:p>
        </w:tc>
        <w:tc>
          <w:tcPr>
            <w:tcW w:w="1644" w:type="dxa"/>
          </w:tcPr>
          <w:p w:rsidR="006A258E" w:rsidRDefault="00835B62">
            <w:pPr>
              <w:pStyle w:val="ConsPlusNormal0"/>
            </w:pPr>
            <w:r>
              <w:t>2106</w:t>
            </w:r>
          </w:p>
        </w:tc>
        <w:tc>
          <w:tcPr>
            <w:tcW w:w="1757" w:type="dxa"/>
          </w:tcPr>
          <w:p w:rsidR="006A258E" w:rsidRDefault="00835B62">
            <w:pPr>
              <w:pStyle w:val="ConsPlusNormal0"/>
            </w:pPr>
            <w:r>
              <w:t>1404</w:t>
            </w:r>
          </w:p>
        </w:tc>
      </w:tr>
      <w:tr w:rsidR="006A258E">
        <w:tc>
          <w:tcPr>
            <w:tcW w:w="5664" w:type="dxa"/>
            <w:gridSpan w:val="2"/>
          </w:tcPr>
          <w:p w:rsidR="006A258E" w:rsidRDefault="00835B62">
            <w:pPr>
              <w:pStyle w:val="ConsPlusNormal0"/>
            </w:pPr>
            <w:r>
              <w:t>Учебные циклы</w:t>
            </w:r>
          </w:p>
        </w:tc>
        <w:tc>
          <w:tcPr>
            <w:tcW w:w="1644" w:type="dxa"/>
          </w:tcPr>
          <w:p w:rsidR="006A258E" w:rsidRDefault="00835B62">
            <w:pPr>
              <w:pStyle w:val="ConsPlusNormal0"/>
            </w:pPr>
            <w:r>
              <w:t>3726</w:t>
            </w:r>
          </w:p>
        </w:tc>
        <w:tc>
          <w:tcPr>
            <w:tcW w:w="1757" w:type="dxa"/>
          </w:tcPr>
          <w:p w:rsidR="006A258E" w:rsidRDefault="00835B62">
            <w:pPr>
              <w:pStyle w:val="ConsPlusNormal0"/>
            </w:pPr>
            <w:r>
              <w:t>2484</w:t>
            </w:r>
          </w:p>
        </w:tc>
      </w:tr>
      <w:tr w:rsidR="006A258E">
        <w:tc>
          <w:tcPr>
            <w:tcW w:w="1474" w:type="dxa"/>
          </w:tcPr>
          <w:p w:rsidR="006A258E" w:rsidRDefault="00835B62">
            <w:pPr>
              <w:pStyle w:val="ConsPlusNormal0"/>
            </w:pPr>
            <w:r>
              <w:t>ОГСЭ.00</w:t>
            </w:r>
          </w:p>
        </w:tc>
        <w:tc>
          <w:tcPr>
            <w:tcW w:w="4190" w:type="dxa"/>
          </w:tcPr>
          <w:p w:rsidR="006A258E" w:rsidRDefault="00835B62">
            <w:pPr>
              <w:pStyle w:val="ConsPlusNormal0"/>
            </w:pPr>
            <w:r>
              <w:t>Общий гуманитарный и социально-экономический</w:t>
            </w:r>
          </w:p>
        </w:tc>
        <w:tc>
          <w:tcPr>
            <w:tcW w:w="1644" w:type="dxa"/>
          </w:tcPr>
          <w:p w:rsidR="006A258E" w:rsidRDefault="00835B62">
            <w:pPr>
              <w:pStyle w:val="ConsPlusNormal0"/>
            </w:pPr>
            <w:r>
              <w:t>530</w:t>
            </w:r>
          </w:p>
        </w:tc>
        <w:tc>
          <w:tcPr>
            <w:tcW w:w="1757" w:type="dxa"/>
          </w:tcPr>
          <w:p w:rsidR="006A258E" w:rsidRDefault="00835B62">
            <w:pPr>
              <w:pStyle w:val="ConsPlusNormal0"/>
            </w:pPr>
            <w:r>
              <w:t>354</w:t>
            </w:r>
          </w:p>
        </w:tc>
      </w:tr>
      <w:tr w:rsidR="006A258E">
        <w:tc>
          <w:tcPr>
            <w:tcW w:w="1474" w:type="dxa"/>
          </w:tcPr>
          <w:p w:rsidR="006A258E" w:rsidRDefault="00835B62">
            <w:pPr>
              <w:pStyle w:val="ConsPlusNormal0"/>
            </w:pPr>
            <w:r>
              <w:t>П.00</w:t>
            </w:r>
          </w:p>
        </w:tc>
        <w:tc>
          <w:tcPr>
            <w:tcW w:w="4190" w:type="dxa"/>
          </w:tcPr>
          <w:p w:rsidR="006A258E" w:rsidRDefault="00835B62">
            <w:pPr>
              <w:pStyle w:val="ConsPlusNormal0"/>
            </w:pPr>
            <w:r>
              <w:t>Профессиональный учебный цикл, в том числе:</w:t>
            </w:r>
          </w:p>
        </w:tc>
        <w:tc>
          <w:tcPr>
            <w:tcW w:w="1644" w:type="dxa"/>
          </w:tcPr>
          <w:p w:rsidR="006A258E" w:rsidRDefault="00835B62">
            <w:pPr>
              <w:pStyle w:val="ConsPlusNormal0"/>
            </w:pPr>
            <w:r>
              <w:t>3196</w:t>
            </w:r>
          </w:p>
        </w:tc>
        <w:tc>
          <w:tcPr>
            <w:tcW w:w="1757" w:type="dxa"/>
          </w:tcPr>
          <w:p w:rsidR="006A258E" w:rsidRDefault="00835B62">
            <w:pPr>
              <w:pStyle w:val="ConsPlusNormal0"/>
            </w:pPr>
            <w:r>
              <w:t>2130</w:t>
            </w:r>
          </w:p>
        </w:tc>
      </w:tr>
      <w:tr w:rsidR="006A258E">
        <w:tc>
          <w:tcPr>
            <w:tcW w:w="1474" w:type="dxa"/>
          </w:tcPr>
          <w:p w:rsidR="006A258E" w:rsidRDefault="00835B62">
            <w:pPr>
              <w:pStyle w:val="ConsPlusNormal0"/>
            </w:pPr>
            <w:r>
              <w:t>ОП.00</w:t>
            </w:r>
          </w:p>
        </w:tc>
        <w:tc>
          <w:tcPr>
            <w:tcW w:w="4190" w:type="dxa"/>
          </w:tcPr>
          <w:p w:rsidR="006A258E" w:rsidRDefault="00835B62">
            <w:pPr>
              <w:pStyle w:val="ConsPlusNormal0"/>
            </w:pPr>
            <w:r>
              <w:t>Общепрофессиональные дисциплины</w:t>
            </w:r>
          </w:p>
        </w:tc>
        <w:tc>
          <w:tcPr>
            <w:tcW w:w="1644" w:type="dxa"/>
          </w:tcPr>
          <w:p w:rsidR="006A258E" w:rsidRDefault="00835B62">
            <w:pPr>
              <w:pStyle w:val="ConsPlusNormal0"/>
            </w:pPr>
            <w:r>
              <w:t>1224</w:t>
            </w:r>
          </w:p>
        </w:tc>
        <w:tc>
          <w:tcPr>
            <w:tcW w:w="1757" w:type="dxa"/>
          </w:tcPr>
          <w:p w:rsidR="006A258E" w:rsidRDefault="00835B62">
            <w:pPr>
              <w:pStyle w:val="ConsPlusNormal0"/>
            </w:pPr>
            <w:r>
              <w:t>816</w:t>
            </w:r>
          </w:p>
        </w:tc>
      </w:tr>
      <w:tr w:rsidR="006A258E">
        <w:tc>
          <w:tcPr>
            <w:tcW w:w="1474" w:type="dxa"/>
          </w:tcPr>
          <w:p w:rsidR="006A258E" w:rsidRDefault="00835B62">
            <w:pPr>
              <w:pStyle w:val="ConsPlusNormal0"/>
            </w:pPr>
            <w:r>
              <w:t>ПМ.00</w:t>
            </w:r>
          </w:p>
        </w:tc>
        <w:tc>
          <w:tcPr>
            <w:tcW w:w="4190" w:type="dxa"/>
          </w:tcPr>
          <w:p w:rsidR="006A258E" w:rsidRDefault="00835B62">
            <w:pPr>
              <w:pStyle w:val="ConsPlusNormal0"/>
            </w:pPr>
            <w:r>
              <w:t>Профессиональные модули</w:t>
            </w:r>
          </w:p>
        </w:tc>
        <w:tc>
          <w:tcPr>
            <w:tcW w:w="1644" w:type="dxa"/>
          </w:tcPr>
          <w:p w:rsidR="006A258E" w:rsidRDefault="00835B62">
            <w:pPr>
              <w:pStyle w:val="ConsPlusNormal0"/>
            </w:pPr>
            <w:r>
              <w:t>1972</w:t>
            </w:r>
          </w:p>
        </w:tc>
        <w:tc>
          <w:tcPr>
            <w:tcW w:w="1757" w:type="dxa"/>
          </w:tcPr>
          <w:p w:rsidR="006A258E" w:rsidRDefault="00835B62">
            <w:pPr>
              <w:pStyle w:val="ConsPlusNormal0"/>
            </w:pPr>
            <w:r>
              <w:t>1314</w:t>
            </w:r>
          </w:p>
        </w:tc>
      </w:tr>
      <w:tr w:rsidR="006A258E">
        <w:tc>
          <w:tcPr>
            <w:tcW w:w="5664" w:type="dxa"/>
            <w:gridSpan w:val="2"/>
          </w:tcPr>
          <w:p w:rsidR="006A258E" w:rsidRDefault="00835B62">
            <w:pPr>
              <w:pStyle w:val="ConsPlusNormal0"/>
            </w:pPr>
            <w:r>
              <w:t>и разделы</w:t>
            </w:r>
          </w:p>
        </w:tc>
        <w:tc>
          <w:tcPr>
            <w:tcW w:w="1644" w:type="dxa"/>
          </w:tcPr>
          <w:p w:rsidR="006A258E" w:rsidRDefault="006A258E">
            <w:pPr>
              <w:pStyle w:val="ConsPlusNormal0"/>
            </w:pPr>
          </w:p>
        </w:tc>
        <w:tc>
          <w:tcPr>
            <w:tcW w:w="1757" w:type="dxa"/>
          </w:tcPr>
          <w:p w:rsidR="006A258E" w:rsidRDefault="006A258E">
            <w:pPr>
              <w:pStyle w:val="ConsPlusNormal0"/>
            </w:pPr>
          </w:p>
        </w:tc>
      </w:tr>
      <w:tr w:rsidR="006A258E">
        <w:tc>
          <w:tcPr>
            <w:tcW w:w="1474" w:type="dxa"/>
          </w:tcPr>
          <w:p w:rsidR="006A258E" w:rsidRDefault="006A258E">
            <w:pPr>
              <w:pStyle w:val="ConsPlusNormal0"/>
            </w:pPr>
          </w:p>
        </w:tc>
        <w:tc>
          <w:tcPr>
            <w:tcW w:w="4190" w:type="dxa"/>
          </w:tcPr>
          <w:p w:rsidR="006A258E" w:rsidRDefault="00835B62">
            <w:pPr>
              <w:pStyle w:val="ConsPlusNormal0"/>
            </w:pPr>
            <w:r>
              <w:t>вариативная часть</w:t>
            </w:r>
          </w:p>
        </w:tc>
        <w:tc>
          <w:tcPr>
            <w:tcW w:w="1644" w:type="dxa"/>
          </w:tcPr>
          <w:p w:rsidR="006A258E" w:rsidRDefault="00835B62">
            <w:pPr>
              <w:pStyle w:val="ConsPlusNormal0"/>
            </w:pPr>
            <w:r>
              <w:t>864</w:t>
            </w:r>
          </w:p>
        </w:tc>
        <w:tc>
          <w:tcPr>
            <w:tcW w:w="1757" w:type="dxa"/>
          </w:tcPr>
          <w:p w:rsidR="006A258E" w:rsidRDefault="00835B62">
            <w:pPr>
              <w:pStyle w:val="ConsPlusNormal0"/>
            </w:pPr>
            <w:r>
              <w:t>576</w:t>
            </w:r>
          </w:p>
        </w:tc>
      </w:tr>
      <w:tr w:rsidR="006A258E">
        <w:tc>
          <w:tcPr>
            <w:tcW w:w="1474" w:type="dxa"/>
          </w:tcPr>
          <w:p w:rsidR="006A258E" w:rsidRDefault="00835B62">
            <w:pPr>
              <w:pStyle w:val="ConsPlusNormal0"/>
            </w:pPr>
            <w:r>
              <w:t>УП.00</w:t>
            </w:r>
          </w:p>
        </w:tc>
        <w:tc>
          <w:tcPr>
            <w:tcW w:w="4190" w:type="dxa"/>
          </w:tcPr>
          <w:p w:rsidR="006A258E" w:rsidRDefault="00835B62">
            <w:pPr>
              <w:pStyle w:val="ConsPlusNormal0"/>
            </w:pPr>
            <w:r>
              <w:t>учебная практика</w:t>
            </w:r>
          </w:p>
        </w:tc>
        <w:tc>
          <w:tcPr>
            <w:tcW w:w="1644" w:type="dxa"/>
          </w:tcPr>
          <w:p w:rsidR="006A258E" w:rsidRDefault="00835B62">
            <w:pPr>
              <w:pStyle w:val="ConsPlusNormal0"/>
            </w:pPr>
            <w:r>
              <w:t>1026</w:t>
            </w:r>
          </w:p>
        </w:tc>
        <w:tc>
          <w:tcPr>
            <w:tcW w:w="1757" w:type="dxa"/>
          </w:tcPr>
          <w:p w:rsidR="006A258E" w:rsidRDefault="00835B62">
            <w:pPr>
              <w:pStyle w:val="ConsPlusNormal0"/>
            </w:pPr>
            <w:r>
              <w:t>684</w:t>
            </w:r>
          </w:p>
        </w:tc>
      </w:tr>
      <w:tr w:rsidR="006A258E">
        <w:tc>
          <w:tcPr>
            <w:tcW w:w="1474" w:type="dxa"/>
          </w:tcPr>
          <w:p w:rsidR="006A258E" w:rsidRDefault="006A258E">
            <w:pPr>
              <w:pStyle w:val="ConsPlusNormal0"/>
            </w:pPr>
          </w:p>
        </w:tc>
        <w:tc>
          <w:tcPr>
            <w:tcW w:w="4190" w:type="dxa"/>
          </w:tcPr>
          <w:p w:rsidR="006A258E" w:rsidRDefault="00835B62">
            <w:pPr>
              <w:pStyle w:val="ConsPlusNormal0"/>
            </w:pPr>
            <w:r>
              <w:t>итого по обязательной части ППССЗ</w:t>
            </w:r>
          </w:p>
        </w:tc>
        <w:tc>
          <w:tcPr>
            <w:tcW w:w="1644" w:type="dxa"/>
          </w:tcPr>
          <w:p w:rsidR="006A258E" w:rsidRDefault="00835B62">
            <w:pPr>
              <w:pStyle w:val="ConsPlusNormal0"/>
            </w:pPr>
            <w:r>
              <w:t>5616</w:t>
            </w:r>
          </w:p>
        </w:tc>
        <w:tc>
          <w:tcPr>
            <w:tcW w:w="1757" w:type="dxa"/>
          </w:tcPr>
          <w:p w:rsidR="006A258E" w:rsidRDefault="00835B62">
            <w:pPr>
              <w:pStyle w:val="ConsPlusNormal0"/>
            </w:pPr>
            <w:r>
              <w:t>3744</w:t>
            </w:r>
          </w:p>
        </w:tc>
      </w:tr>
      <w:tr w:rsidR="006A258E">
        <w:tc>
          <w:tcPr>
            <w:tcW w:w="1474" w:type="dxa"/>
          </w:tcPr>
          <w:p w:rsidR="006A258E" w:rsidRDefault="00835B62">
            <w:pPr>
              <w:pStyle w:val="ConsPlusNormal0"/>
            </w:pPr>
            <w:r>
              <w:t>ПП.00</w:t>
            </w:r>
          </w:p>
        </w:tc>
        <w:tc>
          <w:tcPr>
            <w:tcW w:w="4190" w:type="dxa"/>
          </w:tcPr>
          <w:p w:rsidR="006A258E" w:rsidRDefault="00835B62">
            <w:pPr>
              <w:pStyle w:val="ConsPlusNormal0"/>
            </w:pPr>
            <w:r>
              <w:t>производственная практика</w:t>
            </w:r>
          </w:p>
        </w:tc>
        <w:tc>
          <w:tcPr>
            <w:tcW w:w="1644" w:type="dxa"/>
          </w:tcPr>
          <w:p w:rsidR="006A258E" w:rsidRDefault="00835B62">
            <w:pPr>
              <w:pStyle w:val="ConsPlusNormal0"/>
            </w:pPr>
            <w:r>
              <w:t>5 нед.</w:t>
            </w:r>
          </w:p>
        </w:tc>
        <w:tc>
          <w:tcPr>
            <w:tcW w:w="1757" w:type="dxa"/>
          </w:tcPr>
          <w:p w:rsidR="006A258E" w:rsidRDefault="00835B62">
            <w:pPr>
              <w:pStyle w:val="ConsPlusNormal0"/>
            </w:pPr>
            <w:r>
              <w:t>180</w:t>
            </w:r>
          </w:p>
        </w:tc>
      </w:tr>
      <w:tr w:rsidR="006A258E">
        <w:tc>
          <w:tcPr>
            <w:tcW w:w="1474" w:type="dxa"/>
          </w:tcPr>
          <w:p w:rsidR="006A258E" w:rsidRDefault="00835B62">
            <w:pPr>
              <w:pStyle w:val="ConsPlusNormal0"/>
            </w:pPr>
            <w:r>
              <w:t>ПДП.00</w:t>
            </w:r>
          </w:p>
        </w:tc>
        <w:tc>
          <w:tcPr>
            <w:tcW w:w="4190" w:type="dxa"/>
          </w:tcPr>
          <w:p w:rsidR="006A258E" w:rsidRDefault="00835B62">
            <w:pPr>
              <w:pStyle w:val="ConsPlusNormal0"/>
            </w:pPr>
            <w:r>
              <w:t>производственная практика (преддипломная)</w:t>
            </w:r>
          </w:p>
        </w:tc>
        <w:tc>
          <w:tcPr>
            <w:tcW w:w="1644" w:type="dxa"/>
          </w:tcPr>
          <w:p w:rsidR="006A258E" w:rsidRDefault="00835B62">
            <w:pPr>
              <w:pStyle w:val="ConsPlusNormal0"/>
            </w:pPr>
            <w:r>
              <w:t>1 нед.</w:t>
            </w:r>
          </w:p>
        </w:tc>
        <w:tc>
          <w:tcPr>
            <w:tcW w:w="1757" w:type="dxa"/>
          </w:tcPr>
          <w:p w:rsidR="006A258E" w:rsidRDefault="00835B62">
            <w:pPr>
              <w:pStyle w:val="ConsPlusNormal0"/>
            </w:pPr>
            <w:r>
              <w:t>36</w:t>
            </w:r>
          </w:p>
        </w:tc>
      </w:tr>
      <w:tr w:rsidR="006A258E">
        <w:tc>
          <w:tcPr>
            <w:tcW w:w="1474" w:type="dxa"/>
          </w:tcPr>
          <w:p w:rsidR="006A258E" w:rsidRDefault="00835B62">
            <w:pPr>
              <w:pStyle w:val="ConsPlusNormal0"/>
            </w:pPr>
            <w:r>
              <w:t>ПА.00</w:t>
            </w:r>
          </w:p>
        </w:tc>
        <w:tc>
          <w:tcPr>
            <w:tcW w:w="4190" w:type="dxa"/>
          </w:tcPr>
          <w:p w:rsidR="006A258E" w:rsidRDefault="00835B62">
            <w:pPr>
              <w:pStyle w:val="ConsPlusNormal0"/>
            </w:pPr>
            <w:r>
              <w:t>промежуточная аттестация</w:t>
            </w:r>
          </w:p>
        </w:tc>
        <w:tc>
          <w:tcPr>
            <w:tcW w:w="1644" w:type="dxa"/>
          </w:tcPr>
          <w:p w:rsidR="006A258E" w:rsidRDefault="00835B62">
            <w:pPr>
              <w:pStyle w:val="ConsPlusNormal0"/>
            </w:pPr>
            <w:r>
              <w:t>13 нед.</w:t>
            </w:r>
          </w:p>
        </w:tc>
        <w:tc>
          <w:tcPr>
            <w:tcW w:w="1757" w:type="dxa"/>
          </w:tcPr>
          <w:p w:rsidR="006A258E" w:rsidRDefault="00835B62">
            <w:pPr>
              <w:pStyle w:val="ConsPlusNormal0"/>
            </w:pPr>
            <w:r>
              <w:t>468</w:t>
            </w:r>
          </w:p>
        </w:tc>
      </w:tr>
      <w:tr w:rsidR="006A258E">
        <w:tc>
          <w:tcPr>
            <w:tcW w:w="1474" w:type="dxa"/>
          </w:tcPr>
          <w:p w:rsidR="006A258E" w:rsidRDefault="00835B62">
            <w:pPr>
              <w:pStyle w:val="ConsPlusNormal0"/>
            </w:pPr>
            <w:r>
              <w:t>ГИА.00</w:t>
            </w:r>
          </w:p>
        </w:tc>
        <w:tc>
          <w:tcPr>
            <w:tcW w:w="4190" w:type="dxa"/>
          </w:tcPr>
          <w:p w:rsidR="006A258E" w:rsidRDefault="00835B62">
            <w:pPr>
              <w:pStyle w:val="ConsPlusNormal0"/>
            </w:pPr>
            <w:r>
              <w:t>государственная итоговая аттестация</w:t>
            </w:r>
          </w:p>
        </w:tc>
        <w:tc>
          <w:tcPr>
            <w:tcW w:w="1644" w:type="dxa"/>
          </w:tcPr>
          <w:p w:rsidR="006A258E" w:rsidRDefault="00835B62">
            <w:pPr>
              <w:pStyle w:val="ConsPlusNormal0"/>
            </w:pPr>
            <w:r>
              <w:t>4 нед.</w:t>
            </w:r>
          </w:p>
        </w:tc>
        <w:tc>
          <w:tcPr>
            <w:tcW w:w="1757" w:type="dxa"/>
          </w:tcPr>
          <w:p w:rsidR="006A258E" w:rsidRDefault="00835B62">
            <w:pPr>
              <w:pStyle w:val="ConsPlusNormal0"/>
            </w:pPr>
            <w:r>
              <w:t>144</w:t>
            </w:r>
          </w:p>
        </w:tc>
      </w:tr>
      <w:tr w:rsidR="006A258E">
        <w:tc>
          <w:tcPr>
            <w:tcW w:w="5664" w:type="dxa"/>
            <w:gridSpan w:val="2"/>
          </w:tcPr>
          <w:p w:rsidR="006A258E" w:rsidRDefault="00835B62">
            <w:pPr>
              <w:pStyle w:val="ConsPlusNormal0"/>
            </w:pPr>
            <w:r>
              <w:t>Общий объем образовательной программы:</w:t>
            </w:r>
          </w:p>
        </w:tc>
        <w:tc>
          <w:tcPr>
            <w:tcW w:w="1644" w:type="dxa"/>
          </w:tcPr>
          <w:p w:rsidR="006A258E" w:rsidRDefault="006A258E">
            <w:pPr>
              <w:pStyle w:val="ConsPlusNormal0"/>
            </w:pPr>
          </w:p>
        </w:tc>
        <w:tc>
          <w:tcPr>
            <w:tcW w:w="1757" w:type="dxa"/>
          </w:tcPr>
          <w:p w:rsidR="006A258E" w:rsidRDefault="006A258E">
            <w:pPr>
              <w:pStyle w:val="ConsPlusNormal0"/>
            </w:pPr>
          </w:p>
        </w:tc>
      </w:tr>
      <w:tr w:rsidR="006A258E">
        <w:tc>
          <w:tcPr>
            <w:tcW w:w="1474" w:type="dxa"/>
          </w:tcPr>
          <w:p w:rsidR="006A258E" w:rsidRDefault="006A258E">
            <w:pPr>
              <w:pStyle w:val="ConsPlusNormal0"/>
            </w:pPr>
          </w:p>
        </w:tc>
        <w:tc>
          <w:tcPr>
            <w:tcW w:w="4190" w:type="dxa"/>
          </w:tcPr>
          <w:p w:rsidR="006A258E" w:rsidRDefault="00835B62">
            <w:pPr>
              <w:pStyle w:val="ConsPlusNormal0"/>
            </w:pPr>
            <w:r>
              <w:t>на базе основного общего образования, включая получение среднего общего образования на основе требований федерального государственного образовательного стандарта среднего общего образования</w:t>
            </w:r>
          </w:p>
        </w:tc>
        <w:tc>
          <w:tcPr>
            <w:tcW w:w="1644" w:type="dxa"/>
          </w:tcPr>
          <w:p w:rsidR="006A258E" w:rsidRDefault="00835B62">
            <w:pPr>
              <w:pStyle w:val="ConsPlusNormal0"/>
            </w:pPr>
            <w:r>
              <w:t>166 нед.</w:t>
            </w:r>
          </w:p>
        </w:tc>
        <w:tc>
          <w:tcPr>
            <w:tcW w:w="1757" w:type="dxa"/>
          </w:tcPr>
          <w:p w:rsidR="006A258E" w:rsidRDefault="00835B62">
            <w:pPr>
              <w:pStyle w:val="ConsPlusNormal0"/>
            </w:pPr>
            <w:r>
              <w:t>5976</w:t>
            </w:r>
          </w:p>
        </w:tc>
      </w:tr>
    </w:tbl>
    <w:p w:rsidR="006A258E" w:rsidRDefault="006A258E">
      <w:pPr>
        <w:pStyle w:val="ConsPlusNormal0"/>
        <w:jc w:val="both"/>
      </w:pPr>
    </w:p>
    <w:p w:rsidR="006A258E" w:rsidRDefault="00835B62">
      <w:pPr>
        <w:pStyle w:val="ConsPlusNormal0"/>
        <w:jc w:val="both"/>
      </w:pPr>
      <w:r>
        <w:t xml:space="preserve">(п. 6.4 в ред. </w:t>
      </w:r>
      <w:hyperlink r:id="rId34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03.07.2024 N 464)</w:t>
      </w:r>
    </w:p>
    <w:p w:rsidR="006A258E" w:rsidRDefault="006A258E">
      <w:pPr>
        <w:pStyle w:val="ConsPlusNormal0"/>
        <w:jc w:val="both"/>
      </w:pPr>
    </w:p>
    <w:p w:rsidR="006A258E" w:rsidRDefault="00835B62">
      <w:pPr>
        <w:pStyle w:val="ConsPlusTitle0"/>
        <w:jc w:val="center"/>
        <w:outlineLvl w:val="1"/>
      </w:pPr>
      <w:r>
        <w:t>VII. ТРЕБОВАНИЯ К УСЛОВИЯМ РЕАЛИЗАЦИИ ПРОГРАММЫ ПОДГОТОВКИ</w:t>
      </w:r>
    </w:p>
    <w:p w:rsidR="006A258E" w:rsidRDefault="00835B62">
      <w:pPr>
        <w:pStyle w:val="ConsPlusTitle0"/>
        <w:jc w:val="center"/>
      </w:pPr>
      <w:r>
        <w:t>СПЕЦИАЛИСТОВ СРЕДНЕГО ЗВЕНА</w:t>
      </w:r>
    </w:p>
    <w:p w:rsidR="006A258E" w:rsidRDefault="006A258E">
      <w:pPr>
        <w:pStyle w:val="ConsPlusNormal0"/>
        <w:jc w:val="both"/>
      </w:pPr>
    </w:p>
    <w:p w:rsidR="006A258E" w:rsidRDefault="00835B62">
      <w:pPr>
        <w:pStyle w:val="ConsPlusNormal0"/>
        <w:ind w:firstLine="540"/>
        <w:jc w:val="both"/>
      </w:pPr>
      <w:r>
        <w:t>7.1. Образовательная организация самостоятельно разрабатывает и утверждает ППССЗ в соответствии с ФГОС СПО и с учетом соответствующей примерной ППССЗ.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Перед началом разработки ППССЗ образовательная организация должна определить ее специфику с учетом направ</w:t>
      </w:r>
      <w:r>
        <w:t>ленности на удовлетворение потребностей рынка труда и работодателей, конкретизировать конечные результаты обучения в виде компетенций, умений и знаний, приобретаемого практического опыта.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Конкретные виды деятельности, к которым готовится обучающийся, должн</w:t>
      </w:r>
      <w:r>
        <w:t>ы соответствовать присваиваемой квалификации, определять содержание образовательной программы, разрабатываемой образовательной организацией совместно с заинтересованными работодателями.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При формировании ППССЗ образовательная организация: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имеет право исполь</w:t>
      </w:r>
      <w:r>
        <w:t>зовать объем времени, отведенный на вариативную часть учебных циклов ППССЗ, увеличивая при этом объем времени, отведенный на дисциплины и модули обязательной части, на практики, и (или) вводя новые дисциплины и модули в соответствии с потребностями работод</w:t>
      </w:r>
      <w:r>
        <w:t>ателей и спецификой деятельности образовательной организации;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обязана ежегодно обновлять ППССЗ с учетом запросов работодателей, особенностей развития региона, культуры, науки, экономики, техники, технологий и социальной сферы в рамках, установленных настоя</w:t>
      </w:r>
      <w:r>
        <w:t>щим ФГОС СПО;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обязана в рабочих учебных программах всех дисциплин, междисциплинарных курсов и профессиональных модулей четко формулировать требования к результатам их освоения: компетенциям, приобретаемому практическому опыту, знаниям и умениям;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обязана об</w:t>
      </w:r>
      <w:r>
        <w:t>еспечивать эффективную самостоятельную работу обучающихся в сочетании с совершенствованием управления ею со стороны преподавателей;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обязана обеспечить обучающимся возможность участвовать в формировании индивидуальной образовательной программы;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обязана сфор</w:t>
      </w:r>
      <w:r>
        <w:t>мировать социокультурную среду, создавать условия, необходимые для всестороннего развития и социализации личности, сохранения здоровья обучающихся, способствовать развитию воспитательного компонента образовательного процесса, включая развитие студенческого</w:t>
      </w:r>
      <w:r>
        <w:t xml:space="preserve"> самоуправления, участие обучающихся в работе творческих коллективов, общественных организаций, спортивных и творческих клубов;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должна предусматривать, в целях реализации компетентностного подхода, использование в образовательном процессе активных и интера</w:t>
      </w:r>
      <w:r>
        <w:t>ктивных форм проведения занятий (компьютерных симуляций, деловых и ролевых игр, разбора конкретных ситуаций, психологических и иных тренингов, групповых дискуссий) в сочетании с внеаудиторной работой для формирования и развития общих и профессиональных ком</w:t>
      </w:r>
      <w:r>
        <w:t>петенций обучающихся.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 xml:space="preserve">7.2. При реализации ППССЗ обучающиеся имеют академические права и обязанности в соответствии с Федеральным </w:t>
      </w:r>
      <w:hyperlink r:id="rId35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 &lt;5&gt;.</w:t>
      </w:r>
    </w:p>
    <w:p w:rsidR="006A258E" w:rsidRDefault="00835B62">
      <w:pPr>
        <w:pStyle w:val="ConsPlusNormal0"/>
        <w:jc w:val="both"/>
      </w:pPr>
      <w:r>
        <w:t xml:space="preserve">(в ред. </w:t>
      </w:r>
      <w:hyperlink r:id="rId36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17.05.2021 N 253)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6A258E" w:rsidRDefault="00835B62">
      <w:pPr>
        <w:pStyle w:val="ConsPlusNormal0"/>
        <w:spacing w:before="240"/>
        <w:ind w:firstLine="540"/>
        <w:jc w:val="both"/>
      </w:pPr>
      <w:hyperlink r:id="rId37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&lt;5&gt;</w:t>
        </w:r>
      </w:hyperlink>
      <w:r>
        <w:t xml:space="preserve"> Собрание законодательства Российской Федерации, 2012, N 53, ст. 7598; 2013, N 19, ст. 2326; N 23, ст. 2878; N 27, ст. 3462; N 30, ст. 4036; N 48, ст. 6165; 2014, N 6, ст. 562, ст. 566; N 19, ст. 2289; N 22, ст. 2769; N 23, ст. 2933; N </w:t>
      </w:r>
      <w:r>
        <w:t>26, ст. 3388; N 30, ст. 4257, ст. 4263.</w:t>
      </w:r>
    </w:p>
    <w:p w:rsidR="006A258E" w:rsidRDefault="006A258E">
      <w:pPr>
        <w:pStyle w:val="ConsPlusNormal0"/>
        <w:jc w:val="both"/>
      </w:pPr>
    </w:p>
    <w:p w:rsidR="006A258E" w:rsidRDefault="00835B62">
      <w:pPr>
        <w:pStyle w:val="ConsPlusNormal0"/>
        <w:ind w:firstLine="540"/>
        <w:jc w:val="both"/>
      </w:pPr>
      <w:r>
        <w:t>7.3. Максимальный объем учебной нагрузки обучающегося составляет 54 академических часа в неделю, включая все виды аудиторной и внеаудиторной учебной нагрузки.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7.4. Максимальный объем аудиторной учебной нагрузки в оч</w:t>
      </w:r>
      <w:r>
        <w:t>ной форме обучения составляет 36 академических часов в неделю.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7.5. Общая продолжительность каникул в учебном году должна составлять 8 - 11 недель, в том числе не менее 2-х недель в зимний период.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7.6. Дисциплина "Физическая культура" предусматривает еженедельно 2 часа обязательных аудиторных занятий и 2 часа самостоятельной работы (за счет различных форм внеаудиторных занятий в спортивных клубах, секциях).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7.7. Образовательная организация имеет пра</w:t>
      </w:r>
      <w:r>
        <w:t>во для подгрупп девушек использовать часть учебного времени дисциплины "Безопасность жизнедеятельности" (48 часов), отведенного на изучение основ военной службы, на освоение основ медицинских знаний.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 xml:space="preserve">7.8. Консультации для обучающихся по очной форме обучения предусматриваются образовательной организацией из расчета 4 часа на одного обучающегося на каждый учебный год, в том числе в период реализации образовательной программы среднего общего образования. </w:t>
      </w:r>
      <w:r>
        <w:t>Формы проведения консультаций (групповые, индивидуальные, письменные, устные) определяются образовательной организацией.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7.9. В период обучения с юношами проводятся учебные сборы &lt;6&gt;.</w:t>
      </w:r>
    </w:p>
    <w:p w:rsidR="006A258E" w:rsidRDefault="00835B62">
      <w:pPr>
        <w:pStyle w:val="ConsPlusNormal0"/>
        <w:jc w:val="both"/>
      </w:pPr>
      <w:r>
        <w:t xml:space="preserve">(в ред. </w:t>
      </w:r>
      <w:hyperlink r:id="rId38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17.05.2021 N 253)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6A258E" w:rsidRDefault="00835B62">
      <w:pPr>
        <w:pStyle w:val="ConsPlusNormal0"/>
        <w:spacing w:before="240"/>
        <w:ind w:firstLine="540"/>
        <w:jc w:val="both"/>
      </w:pPr>
      <w:hyperlink r:id="rId39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&lt;6&gt;</w:t>
        </w:r>
      </w:hyperlink>
      <w:r>
        <w:t xml:space="preserve"> </w:t>
      </w:r>
      <w:hyperlink r:id="rId40" w:tooltip="Федеральный закон от 28.03.1998 N 53-ФЗ (ред. от 04.08.2026) &quot;О воинской обязанности и военной службе&quot; (с изм. и доп., вступ. в силу с 15.08.2026) {КонсультантПлюс}">
        <w:r>
          <w:rPr>
            <w:color w:val="0000FF"/>
          </w:rPr>
          <w:t>Пункт 1 статьи 13</w:t>
        </w:r>
      </w:hyperlink>
      <w:r>
        <w:t xml:space="preserve"> Федерального закона от 28 марта 1998 г. N 53-ФЗ "О воинской обязанности и военной службе" (Собрание законодательства Российской Федерации, 1998, N 13, ст. 1475; N 30, ст. 3613; 2000, N 33, ст. 3348; N 46, ст. 4537; 2001, N 7, с</w:t>
      </w:r>
      <w:r>
        <w:t>т. 620, ст. 621; N 30, ст. 3061; 2002, N 7, ст. 631; N 21, ст. 1919; N 26, ст. 2521; N 30, ст. 3029, ст. 3030, ст. 3033; 2003, N 1, ст. 1; N 8, ст. 709; N 27, ст. 2700; N 46, ст. 4437; 2004, N 8, ст. 600; N 17, ст. 1587; N 18, ст. 1687; N 25, ст. 2484; N 2</w:t>
      </w:r>
      <w:r>
        <w:t>7, ст. 2711; N 35, ст. 3607; N 49, ст. 4848; 2005, N 10, ст. 763; N 14, ст. 1212; N 27, ст. 2716; N 29, ст. 2907; N 30, ст. 3110, ст. 3111; N 40, ст. 3987; N 43, ст. 4349; N 49, ст. 5127; 2006, N 1, ст. 10, ст. 22; N 11, ст. 1148; N 19, ст. 2062; N 28, ст.</w:t>
      </w:r>
      <w:r>
        <w:t xml:space="preserve"> 2974; N 29, ст. 3121, ст. 3122, ст. 3123; N 41, ст. 4206; N 44, ст. 4534; N 50, ст. 5281; 2007, N 2, ст. 362; N 16, ст. 1830; N 31, ст. 4011; N 45, ст. 5418; N 49, ст. 6070, ст. 6074; N 50, ст. 6241; 2008, N 30, ст. 3616; N 49, ст. 5746; N 52, ст. 6235; 2</w:t>
      </w:r>
      <w:r>
        <w:t xml:space="preserve">009, N 7, ст. 769; N 18, ст. 2149; N 23, ст. 2765; N 26, ст. 3124; N 48, ст. 5735, ст. 5736; N 51, ст. 6149; N 52, ст. 6404; 2010, N 11, ст. 1167, ст. 1176, ст. 1177; N 31, ст. 4192; N 49, ст. 6415; 2011, N 1, ст. 16; N 27, ст. 3878; N 30, ст. 4589; N 48, </w:t>
      </w:r>
      <w:r>
        <w:t>ст. 6730; N 49, ст. 7021, ст. 7053, ст. 7054; N 50, ст. 7366; 2012, N 50, ст. 6954; N 53, ст. 7613; 2013, N 9, ст. 870; N 19, ст. 2329, ст. 2331; N 23, ст. 2869; N 27, ст. 3462, ст. 3477; N 48, ст. 6165; 2014, N 11, ст. 1094; N 14, ст. 1556; N 23, ст. 2930</w:t>
      </w:r>
      <w:r>
        <w:t>; N 26, ст. 3365; N 30, ст. 4247).</w:t>
      </w:r>
    </w:p>
    <w:p w:rsidR="006A258E" w:rsidRDefault="006A258E">
      <w:pPr>
        <w:pStyle w:val="ConsPlusNormal0"/>
        <w:jc w:val="both"/>
      </w:pPr>
    </w:p>
    <w:p w:rsidR="006A258E" w:rsidRDefault="00835B62">
      <w:pPr>
        <w:pStyle w:val="ConsPlusNormal0"/>
        <w:ind w:firstLine="540"/>
        <w:jc w:val="both"/>
      </w:pPr>
      <w:r>
        <w:t>7.10. Прием на ППССЗ по специальности 53.02.06 Хоровое дирижирование осуществляется при условии владения поступающим объемом знаний и умений в соответствии с требованиями к выпускникам образовательных организаций дополни</w:t>
      </w:r>
      <w:r>
        <w:t>тельного образования детей (детских школ искусств по видам искусств).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 xml:space="preserve">7.11. При разработке ППССЗ образовательная организация имеет право ежегодно определять объем времени по дисциплинам и профессиональным модулям ППССЗ в зависимости от содержания наиболее </w:t>
      </w:r>
      <w:r>
        <w:t>востребованных видов деятельности, определяемых потребностями работодателей. Объем времени, отведенный на изучение дисциплины, не может быть менее 32 часов.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7.12. Образовательная организация должна обеспечивать подготовку специалистов на базе учебного хора</w:t>
      </w:r>
      <w:r>
        <w:t>. При необходимости, учебные коллективы могут доукомплектовываться приглашенными артистами, но не более чем на 20 процентов.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7.13. При реализации ППССЗ необходимо планировать работу концертмейстеров в объеме не более количества времени, предусмотренного уч</w:t>
      </w:r>
      <w:r>
        <w:t>ебным планом на аудиторные занятия по междисциплинарным курсам профессиональных модулей, требующим сопровождения концертмейстера.</w:t>
      </w:r>
    </w:p>
    <w:p w:rsidR="006A258E" w:rsidRDefault="00835B62">
      <w:pPr>
        <w:pStyle w:val="ConsPlusNormal0"/>
        <w:jc w:val="both"/>
      </w:pPr>
      <w:r>
        <w:t xml:space="preserve">(в ред. </w:t>
      </w:r>
      <w:hyperlink r:id="rId41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Приказа</w:t>
        </w:r>
      </w:hyperlink>
      <w:r>
        <w:t xml:space="preserve"> Мин</w:t>
      </w:r>
      <w:r>
        <w:t>просвещения России от 17.05.2021 N 253)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На виды учебной практики, требующие сопровождения концертмейстера, необходимо планировать работу концертмейстеров с учетом сложившейся традиции и методической целесообразности, но не менее 50 процентов от объема врем</w:t>
      </w:r>
      <w:r>
        <w:t>ени, отведенного на изучение данного вида практики.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7.14. Занятия по дисциплинам обязательной и вариативной частей профессионального учебного цикла проводятся в форме групповых, мелкогрупповых и индивидуальных занятий.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При приеме на обучение по специальнос</w:t>
      </w:r>
      <w:r>
        <w:t>ти 53.02.06 Хоровое дирижирование необходимо учитывать условие комплектования обучающихся в группы не менее 6 человек.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Организация приема осуществляется при условии формирования групп следующим образом: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групповые занятия - не более 25 человек из обучающихс</w:t>
      </w:r>
      <w:r>
        <w:t>я данного курса одной или, при необходимости, нескольких специальностей;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мелкогрупповые занятия - не более 15 человек по дисциплине "Музыкальная литература (зарубежная и отечественная)";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мелкогрупповые занятия - от 2 до 8 человек;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 xml:space="preserve">индивидуальные занятия - </w:t>
      </w:r>
      <w:r>
        <w:t>1 человек.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7.15. Обучающиеся, поступившие на базе среднего общего образования, имеют право на перезачет соответствующих общеобразовательных дисциплин.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7.16. Практика является обязательным разделом ППССЗ. Она представляет собой вид учебной деятельности, нап</w:t>
      </w:r>
      <w:r>
        <w:t>равленной на формирование, закрепление, развитие практических навыков и компетенции в процессе выполнения определенных видов работ, связанных с будущей профессиональной деятельностью. При реализации ППССЗ предусматриваются следующие виды практик: учебная и</w:t>
      </w:r>
      <w:r>
        <w:t xml:space="preserve"> производственная.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Производственная практика состоит из двух этапов: практики по профилю специальности и преддипломной практики.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Учебная практика и производственная практика (по профилю специальности) проводятся образовательной организацией при освоении об</w:t>
      </w:r>
      <w:r>
        <w:t>учающимися профессиональных компетенций в рамках профессиональных модулей и могут реализовываться как концентрированно в несколько периодов, так и рассредоточенно, чередуясь с теоретическими занятиями в рамках профессиональных модулей.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Цели и задачи, прогр</w:t>
      </w:r>
      <w:r>
        <w:t>аммы и формы отчетности определяются образовательной организацией по каждому виду практики.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Учебная практика проводится рассредоточенно по всему периоду обучения в форме аудиторных занятий, дополняющих междисциплинарные курсы &lt;7&gt;.</w:t>
      </w:r>
    </w:p>
    <w:p w:rsidR="006A258E" w:rsidRDefault="00835B62">
      <w:pPr>
        <w:pStyle w:val="ConsPlusNormal0"/>
        <w:jc w:val="both"/>
      </w:pPr>
      <w:r>
        <w:t xml:space="preserve">(в ред. </w:t>
      </w:r>
      <w:hyperlink r:id="rId42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17.05.2021 N 253)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6A258E" w:rsidRDefault="00835B62">
      <w:pPr>
        <w:pStyle w:val="ConsPlusNormal0"/>
        <w:spacing w:before="240"/>
        <w:ind w:firstLine="540"/>
        <w:jc w:val="both"/>
      </w:pPr>
      <w:hyperlink r:id="rId43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&lt;7&gt;</w:t>
        </w:r>
      </w:hyperlink>
      <w:r>
        <w:t xml:space="preserve"> Дисциплины учебной практики представлены в </w:t>
      </w:r>
      <w:hyperlink w:anchor="P157" w:tooltip="VI. ТРЕБОВАНИЯ К СТРУКТУРЕ ПРОГРАММЫ ПОДГОТОВКИ">
        <w:r>
          <w:rPr>
            <w:color w:val="0000FF"/>
          </w:rPr>
          <w:t>разделе VI</w:t>
        </w:r>
      </w:hyperlink>
      <w:r>
        <w:t>. Требования к</w:t>
      </w:r>
      <w:r>
        <w:t xml:space="preserve"> структуре программы подготовки специалистов среднего звена.</w:t>
      </w:r>
    </w:p>
    <w:p w:rsidR="006A258E" w:rsidRDefault="006A258E">
      <w:pPr>
        <w:pStyle w:val="ConsPlusNormal0"/>
        <w:jc w:val="both"/>
      </w:pPr>
    </w:p>
    <w:p w:rsidR="006A258E" w:rsidRDefault="00835B62">
      <w:pPr>
        <w:pStyle w:val="ConsPlusNormal0"/>
        <w:ind w:firstLine="540"/>
        <w:jc w:val="both"/>
      </w:pPr>
      <w:r>
        <w:t>Производственная практика включает в себя исполнительскую и педагогическую практики: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исполнительская практика проводится концентрированно и (или) рассредоточенно в течение всего периода обучения и представляет собой самостоятельную работу студентов по подготовке самостоятельных работ и концертных выступлений;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педагогическая практика провод</w:t>
      </w:r>
      <w:r>
        <w:t>ится рассредоточенно по всему периоду обучения в виде ознакомления с методикой преподавания хоровых дисциплин.</w:t>
      </w:r>
    </w:p>
    <w:p w:rsidR="006A258E" w:rsidRDefault="00835B62">
      <w:pPr>
        <w:pStyle w:val="ConsPlusNormal0"/>
        <w:jc w:val="both"/>
      </w:pPr>
      <w:r>
        <w:t xml:space="preserve">(в ред. </w:t>
      </w:r>
      <w:hyperlink r:id="rId44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</w:t>
      </w:r>
      <w:r>
        <w:t>от 17.05.2021 N 253)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Базами педагогической практики должны быть детские школы искусств по видам искусств, другие организации дополнительного образования, общеобразовательные организации, профессиональные образовательные организации.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 xml:space="preserve">Преддипломная практика </w:t>
      </w:r>
      <w:r>
        <w:t>проводится в течение VII - VIII семестров под руководством преподавателя. В преддипломную практику входят практические занятия по дисциплинам, обеспечивающим подготовку к государственной итоговой аттестации.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7.17. Реализация ППССЗ по специальности должна о</w:t>
      </w:r>
      <w:r>
        <w:t>беспечиваться педагогическими кадрами, имеющими высшее образование, соответствующее профилю преподаваемой дисциплины (модуля). Доля преподавателей, имеющих высшее образование, должна составлять не менее 95 процентов в общем числе преподавателей, обеспечива</w:t>
      </w:r>
      <w:r>
        <w:t>ющих образовательный процесс по данной основной образовательной программе.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Опыт деятельности в организациях соответствующей профессиональной сферы является обязательным для преподавателей, отвечающих за освоение обучающимся профессионального учебного цикла</w:t>
      </w:r>
      <w:r>
        <w:t>. Преподаватели получают дополнительное профессиональное образование по программам повышения квалификации, в том числе в форме стажировки в профильных организациях не реже 1 раза в 3 года.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До 10 процентов от общего числа преподавателей, имеющих высшее обра</w:t>
      </w:r>
      <w:r>
        <w:t>зование, может быть заменено преподавателями, имеющими СПО и государственные почетные звания в соответствующей профессиональной сфере, или специалистами, имеющими СПО и стаж практической работы в соответствующей профессиональной сфере более 10 последних ле</w:t>
      </w:r>
      <w:r>
        <w:t>т.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7.18. Библиотечный фонд образовательной организации должен быть укомплектован печатными и (или) электронными учебными изданиями (включая учебники и учебные пособия) по каждой дисциплине, модулю из расчета одно печатное и (или) электронное учебное издани</w:t>
      </w:r>
      <w:r>
        <w:t>е по каждой дисциплине, модулю на одного обучающегося.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Образовательная организация использует учебники, учебные пособия, а также издания музыкальных произведений, сборники и хрестоматии, партитуры, клавиры оперных, хоровых и оркестровых произведений, преду</w:t>
      </w:r>
      <w:r>
        <w:t>смотренные примерной ППССЗ.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В случае наличия электронной информационно-образовательной среды допускается замена печатного библиотечного фонда с предоставлением права одновременного доступа не менее 25 процентов обучающихся к цифровой (электронной) библиоте</w:t>
      </w:r>
      <w:r>
        <w:t>ке.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обучающихся.</w:t>
      </w:r>
    </w:p>
    <w:p w:rsidR="006A258E" w:rsidRDefault="00835B62">
      <w:pPr>
        <w:pStyle w:val="ConsPlusNormal0"/>
        <w:jc w:val="both"/>
      </w:pPr>
      <w:r>
        <w:t xml:space="preserve">(п. 7.18 в ред. </w:t>
      </w:r>
      <w:hyperlink r:id="rId45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17.05.2021 N 253)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7.19. Требование к финансовым условиям реализации ППССЗ: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финансовое обеспечение реализации ППССЗ должно осуществляться в об</w:t>
      </w:r>
      <w:r>
        <w:t xml:space="preserve">ъеме не ниже определенного в соответствии с бюджетным законодательством Российской Федерации &lt;8&gt; и Федеральным </w:t>
      </w:r>
      <w:hyperlink r:id="rId46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Федерации".</w:t>
      </w:r>
    </w:p>
    <w:p w:rsidR="006A258E" w:rsidRDefault="00835B62">
      <w:pPr>
        <w:pStyle w:val="ConsPlusNormal0"/>
        <w:jc w:val="both"/>
      </w:pPr>
      <w:r>
        <w:t xml:space="preserve">(п. 7.19 в ред. </w:t>
      </w:r>
      <w:hyperlink r:id="rId47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03.07.2024 N 464)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 xml:space="preserve">&lt;8&gt; Бюджетный </w:t>
      </w:r>
      <w:hyperlink r:id="rId48" w:tooltip="&quot;Бюджетный кодекс Российской Федерации&quot; от 31.07.1998 N 145-ФЗ (ред. от 26.06.2026) (с изм. и доп., вступ. в силу с 01.09.2026) {КонсультантПлюс}">
        <w:r>
          <w:rPr>
            <w:color w:val="0000FF"/>
          </w:rPr>
          <w:t>кодекс</w:t>
        </w:r>
      </w:hyperlink>
      <w:r>
        <w:t xml:space="preserve"> Российской Федерации.</w:t>
      </w:r>
    </w:p>
    <w:p w:rsidR="006A258E" w:rsidRDefault="006A258E">
      <w:pPr>
        <w:pStyle w:val="ConsPlusNormal0"/>
        <w:jc w:val="both"/>
      </w:pPr>
    </w:p>
    <w:p w:rsidR="006A258E" w:rsidRDefault="00835B62">
      <w:pPr>
        <w:pStyle w:val="ConsPlusNormal0"/>
        <w:ind w:firstLine="540"/>
        <w:jc w:val="both"/>
      </w:pPr>
      <w:r>
        <w:t>7.20. Образовательная организация, реализующая ППССЗ, должна распола</w:t>
      </w:r>
      <w:r>
        <w:t>гать материально-технической базой, обеспечивающей проведение всех видов практических занятий, дисциплинарной, междисциплинарной и модульной подготовки, учебной практики, предусмотренных учебным планом образовательной организации. Материально-техническая б</w:t>
      </w:r>
      <w:r>
        <w:t>аза должна соответствовать действующим санитарным и противопожарным нормам</w:t>
      </w:r>
    </w:p>
    <w:p w:rsidR="006A258E" w:rsidRDefault="006A258E">
      <w:pPr>
        <w:pStyle w:val="ConsPlusNormal0"/>
        <w:jc w:val="both"/>
      </w:pPr>
    </w:p>
    <w:p w:rsidR="006A258E" w:rsidRDefault="00835B62">
      <w:pPr>
        <w:pStyle w:val="ConsPlusTitle0"/>
        <w:jc w:val="center"/>
        <w:outlineLvl w:val="2"/>
      </w:pPr>
      <w:r>
        <w:t>Перечень кабинетов, лабораторий, мастерских</w:t>
      </w:r>
    </w:p>
    <w:p w:rsidR="006A258E" w:rsidRDefault="00835B62">
      <w:pPr>
        <w:pStyle w:val="ConsPlusTitle0"/>
        <w:jc w:val="center"/>
      </w:pPr>
      <w:r>
        <w:t>и других помещений</w:t>
      </w:r>
    </w:p>
    <w:p w:rsidR="006A258E" w:rsidRDefault="006A258E">
      <w:pPr>
        <w:pStyle w:val="ConsPlusNormal0"/>
        <w:jc w:val="both"/>
      </w:pPr>
    </w:p>
    <w:p w:rsidR="006A258E" w:rsidRDefault="00835B62">
      <w:pPr>
        <w:pStyle w:val="ConsPlusNormal0"/>
        <w:ind w:firstLine="540"/>
        <w:jc w:val="both"/>
      </w:pPr>
      <w:r>
        <w:t>Кабинеты: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русского языка и литературы;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математики и информатики;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иностранного языка;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истории, географии и обществознания;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гуманитарных и социально-экономических дисциплин;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мировой художественной культуры;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музыкально-теоретических дисциплин;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музыкальной литературы.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Учебные классы: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для групповых и индивидуальных занятий;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 xml:space="preserve">для занятий хоровым </w:t>
      </w:r>
      <w:r>
        <w:t>классом со специализированным оборудованием;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для проведения оркестровых и ансамблевых занятий.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Спортивный комплекс: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спортивный зал;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 xml:space="preserve">абзацы восемнадцатый - девятнадцатый утратили силу с 1 сентября 2021 года. - </w:t>
      </w:r>
      <w:hyperlink r:id="rId49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</w:t>
        </w:r>
      </w:hyperlink>
      <w:r>
        <w:t xml:space="preserve"> Минпросвещения России от 17.05.2021 N 253.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Залы: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концертный зал от 100 посадочных мест с концертными роялями, пультами и звукотехническим оборуд</w:t>
      </w:r>
      <w:r>
        <w:t>ованием;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малый концертный зал от 30 посадочных мест с концертными роялями, пультами и звукотехническим оборудованием;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библиотека, читальный зал с выходом в сеть Интернет;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помещения для работы со специализированными материалами (фонотека, видеотека, фильмот</w:t>
      </w:r>
      <w:r>
        <w:t>ека, просмотровый видеозал), соответствующие профилю подготовки.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Реализация ППССЗ должна обеспечивать: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выполнение обучающимися практических занятий, включая как обязательный компонент практические задания с использованием персональных компьютеров;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освоение</w:t>
      </w:r>
      <w:r>
        <w:t xml:space="preserve"> обучающимися профессиональных модулей в условиях созданной соответствующей образовательной среды в образовательной организации или в организациях в зависимости от специфики вида деятельности.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Для проведения занятий по дисциплине "Музыкальная информатика" образовательная организация должна располагать специальной аудиторией, оборудованной персональными компьютерами, MIDI-клавиатурами и соответствующим программным обеспечением.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 xml:space="preserve">При использовании </w:t>
      </w:r>
      <w:r>
        <w:t>электронных изданий образовательная организация должна обеспечить каждого обучающегося рабочим местом в компьютерном классе в соответствии с объемом изучаемых дисциплин.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Образовательная организация должна быть обеспечена необходимым комплектом лицензионног</w:t>
      </w:r>
      <w:r>
        <w:t>о программного обеспечения.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В образовательной организации должны быть обеспечены условия для содержания, обслуживания и ремонта музыкальных инструментов.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7.21. Реализация ППССЗ осуществляется образовательной организацией на государственном языке Российской</w:t>
      </w:r>
      <w:r>
        <w:t xml:space="preserve"> Федерации.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Реализация ППССЗ образовательной организацией, расположенной на территории республики Российской Федерации, может осуществляться на государственном языке республики Российской Федерации в соответствии с законодательством республик Российской Фе</w:t>
      </w:r>
      <w:r>
        <w:t>дерации. Реализация ППССЗ образовательной организацией на государственном языке республики Российской Федерации не должна осуществляться в ущерб государственному языку Российской Федерации.</w:t>
      </w:r>
    </w:p>
    <w:p w:rsidR="006A258E" w:rsidRDefault="006A258E">
      <w:pPr>
        <w:pStyle w:val="ConsPlusNormal0"/>
        <w:jc w:val="both"/>
      </w:pPr>
    </w:p>
    <w:p w:rsidR="006A258E" w:rsidRDefault="00835B62">
      <w:pPr>
        <w:pStyle w:val="ConsPlusTitle0"/>
        <w:jc w:val="center"/>
        <w:outlineLvl w:val="1"/>
      </w:pPr>
      <w:r>
        <w:t>VIII. ОЦЕНКА КАЧЕСТВА ОСВОЕНИЯ ПРОГРАММЫ ПОДГОТОВКИ</w:t>
      </w:r>
    </w:p>
    <w:p w:rsidR="006A258E" w:rsidRDefault="00835B62">
      <w:pPr>
        <w:pStyle w:val="ConsPlusTitle0"/>
        <w:jc w:val="center"/>
      </w:pPr>
      <w:r>
        <w:t xml:space="preserve">СПЕЦИАЛИСТОВ </w:t>
      </w:r>
      <w:r>
        <w:t>СРЕДНЕГО ЗВЕНА</w:t>
      </w:r>
    </w:p>
    <w:p w:rsidR="006A258E" w:rsidRDefault="006A258E">
      <w:pPr>
        <w:pStyle w:val="ConsPlusNormal0"/>
        <w:jc w:val="both"/>
      </w:pPr>
    </w:p>
    <w:p w:rsidR="006A258E" w:rsidRDefault="00835B62">
      <w:pPr>
        <w:pStyle w:val="ConsPlusNormal0"/>
        <w:ind w:firstLine="540"/>
        <w:jc w:val="both"/>
      </w:pPr>
      <w:r>
        <w:t>8.1. Оценка качества освоения ППССЗ должна включать текущий контроль успеваемости, промежуточную и государственную итоговую аттестации обучающихся.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8.2. Конкретные формы и процедуры текущего контроля успеваемости, промежуточной аттестации п</w:t>
      </w:r>
      <w:r>
        <w:t>о каждой дисциплине и профессиональному модулю разрабатываются образовательной организацией самостоятельно и доводятся до сведения обучающихся в течение первых двух месяцев от начала обучения.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8.3. Для аттестации обучающихся на соответствие их персональных</w:t>
      </w:r>
      <w:r>
        <w:t xml:space="preserve"> достижений поэтапным требованиям соответствующей ППССЗ (текущий контроль успеваемости и промежуточная аттестация) создаются фонды оценочных средств, позволяющие оценить умения, знания, практический опыт и освоенные компетенции.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Фонды оценочных средств для</w:t>
      </w:r>
      <w:r>
        <w:t xml:space="preserve"> промежуточной аттестации по дисциплинам и междисциплинарным курсам в составе профессиональных модулей разрабатываются и утверждаются образовательной организацией самостоятельно, а для государственной итоговой аттестации - разрабатываются и утверждаются об</w:t>
      </w:r>
      <w:r>
        <w:t>разовательной организацией после предварительного положительного заключения работодателей.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Для промежуточной аттестации обучающихся по дисциплинам (междисциплинарным курсам) кроме преподавателей конкретной дисциплины (междисциплинарного курса) в качестве в</w:t>
      </w:r>
      <w:r>
        <w:t>нешних экспертов должны активно привлекаться преподаватели смежных дисциплин (курсов). Для максимального приближения программ промежуточной аттестации обучающихся по профессиональным модулям к условиям их будущей профессиональной деятельности образовательн</w:t>
      </w:r>
      <w:r>
        <w:t>ой организацией в качестве внештатных экспертов должны активно привлекаться работодатели.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8.4. Оценка качества подготовки обучающихся и выпускников осуществляется в двух основных направлениях: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оценка уровня освоения дисциплин;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оценка компетенций обучающихс</w:t>
      </w:r>
      <w:r>
        <w:t>я.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Для юношей предусматривается оценка результатов освоения основ военной службы.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8.5. К государственной итоговой аттестации допускается обучающийся, не имеющий академической задолженности и в полном объеме выполнивший учебный план или индивидуальный учебн</w:t>
      </w:r>
      <w:r>
        <w:t>ый план, если иное не установлено порядком проведения государственной итоговой аттестации по соответствующим образовательным программам &lt;9&gt;.</w:t>
      </w:r>
    </w:p>
    <w:p w:rsidR="006A258E" w:rsidRDefault="00835B62">
      <w:pPr>
        <w:pStyle w:val="ConsPlusNormal0"/>
        <w:jc w:val="both"/>
      </w:pPr>
      <w:r>
        <w:t xml:space="preserve">(в ред. </w:t>
      </w:r>
      <w:hyperlink r:id="rId50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17.05.2021 N 253)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6A258E" w:rsidRDefault="00835B62">
      <w:pPr>
        <w:pStyle w:val="ConsPlusNormal0"/>
        <w:spacing w:before="240"/>
        <w:ind w:firstLine="540"/>
        <w:jc w:val="both"/>
      </w:pPr>
      <w:hyperlink r:id="rId51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&lt;9&gt;</w:t>
        </w:r>
      </w:hyperlink>
      <w:r>
        <w:t xml:space="preserve"> </w:t>
      </w:r>
      <w:hyperlink r:id="rId52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Часть 6 статьи 59</w:t>
        </w:r>
      </w:hyperlink>
      <w:r>
        <w:t xml:space="preserve"> Федерального</w:t>
      </w:r>
      <w:r>
        <w:t xml:space="preserve"> закона от 29 декабря 2012 г. N 273-ФЗ "Об образовании в Российской Федерации" (Собрание законодательства Российской Федерации, 2012, N 53, ст. 7598; 2013, N 19, ст. 2326; N 23, ст. 2878; N 27, ст. 3462; N 30, ст. 4036; N 48, ст. 6165; 2014, N 6, ст. 562, </w:t>
      </w:r>
      <w:r>
        <w:t>ст. 566; N 19, ст. 2289; N 22, ст. 2769; N 23, ст. 2933; N 26, ст. 3388; N 30, ст. 4257, ст. 4263).</w:t>
      </w:r>
    </w:p>
    <w:p w:rsidR="006A258E" w:rsidRDefault="006A258E">
      <w:pPr>
        <w:pStyle w:val="ConsPlusNormal0"/>
        <w:jc w:val="both"/>
      </w:pPr>
    </w:p>
    <w:p w:rsidR="006A258E" w:rsidRDefault="00835B62">
      <w:pPr>
        <w:pStyle w:val="ConsPlusNormal0"/>
        <w:ind w:firstLine="540"/>
        <w:jc w:val="both"/>
      </w:pPr>
      <w:r>
        <w:t>8.6. Государственная итоговая аттестация проводится в форме государственного экзамена и защиты дипломного проекта (работы). Обязательное требование - соотв</w:t>
      </w:r>
      <w:r>
        <w:t>етствие тематики дипломного проекта (работы) содержанию одного или нескольких профессиональных модулей.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Государственная итоговая аттестация включает: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дипломный проект (работу) - "Дирижирование и работа с хором";</w:t>
      </w:r>
    </w:p>
    <w:p w:rsidR="006A258E" w:rsidRDefault="00835B62">
      <w:pPr>
        <w:pStyle w:val="ConsPlusNormal0"/>
        <w:spacing w:before="240"/>
        <w:ind w:firstLine="540"/>
        <w:jc w:val="both"/>
      </w:pPr>
      <w:r>
        <w:t>государственный экзамен по профессиональному модулю "Педагогическая деятельность".</w:t>
      </w:r>
    </w:p>
    <w:p w:rsidR="006A258E" w:rsidRDefault="00835B62">
      <w:pPr>
        <w:pStyle w:val="ConsPlusNormal0"/>
        <w:jc w:val="both"/>
      </w:pPr>
      <w:r>
        <w:t xml:space="preserve">(п. 8.6 в ред. </w:t>
      </w:r>
      <w:hyperlink r:id="rId53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03.07.2024 N 464)</w:t>
      </w:r>
    </w:p>
    <w:p w:rsidR="006A258E" w:rsidRDefault="006A258E">
      <w:pPr>
        <w:pStyle w:val="ConsPlusNormal0"/>
        <w:jc w:val="both"/>
      </w:pPr>
    </w:p>
    <w:p w:rsidR="006A258E" w:rsidRDefault="006A258E">
      <w:pPr>
        <w:pStyle w:val="ConsPlusNormal0"/>
        <w:jc w:val="both"/>
      </w:pPr>
    </w:p>
    <w:p w:rsidR="006A258E" w:rsidRDefault="006A258E">
      <w:pPr>
        <w:pStyle w:val="ConsPlusNormal0"/>
        <w:jc w:val="both"/>
      </w:pPr>
    </w:p>
    <w:p w:rsidR="006A258E" w:rsidRDefault="006A258E">
      <w:pPr>
        <w:pStyle w:val="ConsPlusNormal0"/>
        <w:jc w:val="both"/>
      </w:pPr>
    </w:p>
    <w:p w:rsidR="006A258E" w:rsidRDefault="006A258E">
      <w:pPr>
        <w:pStyle w:val="ConsPlusNormal0"/>
        <w:jc w:val="both"/>
      </w:pPr>
    </w:p>
    <w:p w:rsidR="006A258E" w:rsidRDefault="00835B62">
      <w:pPr>
        <w:pStyle w:val="ConsPlusNormal0"/>
        <w:jc w:val="right"/>
        <w:outlineLvl w:val="1"/>
      </w:pPr>
      <w:r>
        <w:t>Приложение</w:t>
      </w:r>
    </w:p>
    <w:p w:rsidR="006A258E" w:rsidRDefault="00835B62">
      <w:pPr>
        <w:pStyle w:val="ConsPlusNormal0"/>
        <w:jc w:val="right"/>
      </w:pPr>
      <w:r>
        <w:t>к федеральному государственному</w:t>
      </w:r>
    </w:p>
    <w:p w:rsidR="006A258E" w:rsidRDefault="00835B62">
      <w:pPr>
        <w:pStyle w:val="ConsPlusNormal0"/>
        <w:jc w:val="right"/>
      </w:pPr>
      <w:r>
        <w:t>образовательному стандарту</w:t>
      </w:r>
    </w:p>
    <w:p w:rsidR="006A258E" w:rsidRDefault="00835B62">
      <w:pPr>
        <w:pStyle w:val="ConsPlusNormal0"/>
        <w:jc w:val="right"/>
      </w:pPr>
      <w:r>
        <w:t>среднего профессионального</w:t>
      </w:r>
    </w:p>
    <w:p w:rsidR="006A258E" w:rsidRDefault="00835B62">
      <w:pPr>
        <w:pStyle w:val="ConsPlusNormal0"/>
        <w:jc w:val="right"/>
      </w:pPr>
      <w:r>
        <w:t>образования по специальности</w:t>
      </w:r>
    </w:p>
    <w:p w:rsidR="006A258E" w:rsidRDefault="00835B62">
      <w:pPr>
        <w:pStyle w:val="ConsPlusNormal0"/>
        <w:jc w:val="right"/>
      </w:pPr>
      <w:r>
        <w:t>53.02.06 Хоровое дирижирование,</w:t>
      </w:r>
    </w:p>
    <w:p w:rsidR="006A258E" w:rsidRDefault="00835B62">
      <w:pPr>
        <w:pStyle w:val="ConsPlusNormal0"/>
        <w:jc w:val="right"/>
      </w:pPr>
      <w:r>
        <w:t>утвержденному приказом</w:t>
      </w:r>
    </w:p>
    <w:p w:rsidR="006A258E" w:rsidRDefault="00835B62">
      <w:pPr>
        <w:pStyle w:val="ConsPlusNormal0"/>
        <w:jc w:val="right"/>
      </w:pPr>
      <w:r>
        <w:t>Министерства образования и науки</w:t>
      </w:r>
    </w:p>
    <w:p w:rsidR="006A258E" w:rsidRDefault="00835B62">
      <w:pPr>
        <w:pStyle w:val="ConsPlusNormal0"/>
        <w:jc w:val="right"/>
      </w:pPr>
      <w:r>
        <w:t>Российской Федерации</w:t>
      </w:r>
    </w:p>
    <w:p w:rsidR="006A258E" w:rsidRDefault="00835B62">
      <w:pPr>
        <w:pStyle w:val="ConsPlusNormal0"/>
        <w:jc w:val="right"/>
      </w:pPr>
      <w:r>
        <w:t>от 27 октября 20</w:t>
      </w:r>
      <w:r>
        <w:t>14 г. N 1383</w:t>
      </w:r>
    </w:p>
    <w:p w:rsidR="006A258E" w:rsidRDefault="006A258E">
      <w:pPr>
        <w:pStyle w:val="ConsPlusNormal0"/>
        <w:jc w:val="both"/>
      </w:pPr>
    </w:p>
    <w:p w:rsidR="006A258E" w:rsidRDefault="00835B62">
      <w:pPr>
        <w:pStyle w:val="ConsPlusTitle0"/>
        <w:jc w:val="center"/>
      </w:pPr>
      <w:bookmarkStart w:id="5" w:name="P401"/>
      <w:bookmarkEnd w:id="5"/>
      <w:r>
        <w:t>ПЕРЕЧЕНЬ</w:t>
      </w:r>
    </w:p>
    <w:p w:rsidR="006A258E" w:rsidRDefault="00835B62">
      <w:pPr>
        <w:pStyle w:val="ConsPlusTitle0"/>
        <w:jc w:val="center"/>
      </w:pPr>
      <w:r>
        <w:t>ПРОФЕССИОНАЛЬНЫХ СТАНДАРТОВ, СООТВЕТСТВУЮЩИХ</w:t>
      </w:r>
    </w:p>
    <w:p w:rsidR="006A258E" w:rsidRDefault="00835B62">
      <w:pPr>
        <w:pStyle w:val="ConsPlusTitle0"/>
        <w:jc w:val="center"/>
      </w:pPr>
      <w:r>
        <w:t>ПРОФЕССИОНАЛЬНОЙ ДЕЯТЕЛЬНОСТИ ВЫПУСКНИКОВ ОБРАЗОВАТЕЛЬНОЙ</w:t>
      </w:r>
    </w:p>
    <w:p w:rsidR="006A258E" w:rsidRDefault="00835B62">
      <w:pPr>
        <w:pStyle w:val="ConsPlusTitle0"/>
        <w:jc w:val="center"/>
      </w:pPr>
      <w:r>
        <w:t>ПРОГРАММЫ СРЕДНЕГО ПРОФЕССИОНАЛЬНОГО ОБРАЗОВАНИЯ</w:t>
      </w:r>
    </w:p>
    <w:p w:rsidR="006A258E" w:rsidRDefault="00835B62">
      <w:pPr>
        <w:pStyle w:val="ConsPlusTitle0"/>
        <w:jc w:val="center"/>
      </w:pPr>
      <w:r>
        <w:t>ПО СПЕЦИАЛЬНОСТИ 53.02.06 ХОРОВОЕ ДИРИЖИРОВАНИЕ</w:t>
      </w:r>
    </w:p>
    <w:p w:rsidR="006A258E" w:rsidRDefault="006A258E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6A258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A258E" w:rsidRDefault="006A258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A258E" w:rsidRDefault="006A258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A258E" w:rsidRDefault="00835B62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A258E" w:rsidRDefault="00835B62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 </w:t>
            </w:r>
            <w:hyperlink r:id="rId54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      <w:r>
                <w:rPr>
                  <w:color w:val="0000FF"/>
                </w:rPr>
                <w:t>Приказом</w:t>
              </w:r>
            </w:hyperlink>
            <w:r>
              <w:rPr>
                <w:color w:val="392C69"/>
              </w:rPr>
              <w:t xml:space="preserve"> Минпросвещения России от 17.05.2021 N 253)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A258E" w:rsidRDefault="006A258E">
            <w:pPr>
              <w:pStyle w:val="ConsPlusNormal0"/>
            </w:pPr>
          </w:p>
        </w:tc>
      </w:tr>
    </w:tbl>
    <w:p w:rsidR="006A258E" w:rsidRDefault="006A258E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94"/>
        <w:gridCol w:w="6576"/>
      </w:tblGrid>
      <w:tr w:rsidR="006A258E">
        <w:tc>
          <w:tcPr>
            <w:tcW w:w="2494" w:type="dxa"/>
          </w:tcPr>
          <w:p w:rsidR="006A258E" w:rsidRDefault="00835B62">
            <w:pPr>
              <w:pStyle w:val="ConsPlusNormal0"/>
              <w:jc w:val="center"/>
            </w:pPr>
            <w:r>
              <w:t>Код профессионального стандарта</w:t>
            </w:r>
          </w:p>
        </w:tc>
        <w:tc>
          <w:tcPr>
            <w:tcW w:w="6576" w:type="dxa"/>
          </w:tcPr>
          <w:p w:rsidR="006A258E" w:rsidRDefault="00835B62">
            <w:pPr>
              <w:pStyle w:val="ConsPlusNormal0"/>
              <w:jc w:val="center"/>
            </w:pPr>
            <w:r>
              <w:t>Наименование профессионального стандарта</w:t>
            </w:r>
          </w:p>
        </w:tc>
      </w:tr>
      <w:tr w:rsidR="006A258E">
        <w:tc>
          <w:tcPr>
            <w:tcW w:w="2494" w:type="dxa"/>
          </w:tcPr>
          <w:p w:rsidR="006A258E" w:rsidRDefault="00835B62">
            <w:pPr>
              <w:pStyle w:val="ConsPlusNormal0"/>
              <w:jc w:val="center"/>
            </w:pPr>
            <w:r>
              <w:t>01.003</w:t>
            </w:r>
          </w:p>
        </w:tc>
        <w:tc>
          <w:tcPr>
            <w:tcW w:w="6576" w:type="dxa"/>
          </w:tcPr>
          <w:p w:rsidR="006A258E" w:rsidRDefault="00835B62">
            <w:pPr>
              <w:pStyle w:val="ConsPlusNormal0"/>
              <w:jc w:val="both"/>
            </w:pPr>
            <w:r>
              <w:t xml:space="preserve">Профессиональный </w:t>
            </w:r>
            <w:hyperlink r:id="rId55" w:tooltip="Приказ Минтруда России от 05.05.2018 N 298н &quot;Об утверждении профессионального стандарта &quot;Педагог дополнительного образования детей и взрослых&quot; (Зарегистрировано в Минюсте России 28.08.2018 N 52016) ------------ Утратил силу или отменен {КонсультантПлюс}">
              <w:r>
                <w:rPr>
                  <w:color w:val="0000FF"/>
                </w:rPr>
                <w:t>стандарт</w:t>
              </w:r>
            </w:hyperlink>
            <w:r>
              <w:t xml:space="preserve"> "Педагог дополнительного образования детей и взрослых", утвержденный приказом Министерства труда и социально</w:t>
            </w:r>
            <w:r>
              <w:t>й защиты Российской Федерации от 5 мая 2018 г. N 298н (зарегистрирован Министерством юстиции Российской Федерации 28 августа 2018 г., регистрационный N 52016)</w:t>
            </w:r>
          </w:p>
        </w:tc>
      </w:tr>
    </w:tbl>
    <w:p w:rsidR="006A258E" w:rsidRDefault="006A258E">
      <w:pPr>
        <w:pStyle w:val="ConsPlusNormal0"/>
        <w:jc w:val="both"/>
      </w:pPr>
    </w:p>
    <w:p w:rsidR="006A258E" w:rsidRDefault="006A258E">
      <w:pPr>
        <w:pStyle w:val="ConsPlusNormal0"/>
        <w:jc w:val="both"/>
      </w:pPr>
    </w:p>
    <w:p w:rsidR="006A258E" w:rsidRDefault="006A258E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6A258E">
      <w:headerReference w:type="default" r:id="rId56"/>
      <w:footerReference w:type="default" r:id="rId57"/>
      <w:headerReference w:type="first" r:id="rId58"/>
      <w:footerReference w:type="first" r:id="rId59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5B62" w:rsidRDefault="00835B62">
      <w:r>
        <w:separator/>
      </w:r>
    </w:p>
  </w:endnote>
  <w:endnote w:type="continuationSeparator" w:id="0">
    <w:p w:rsidR="00835B62" w:rsidRDefault="00835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258E" w:rsidRDefault="006A258E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6A258E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6A258E" w:rsidRDefault="00835B6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6A258E" w:rsidRDefault="00835B6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6A258E" w:rsidRDefault="00835B6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CE6BF8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CE6BF8">
            <w:rPr>
              <w:rFonts w:ascii="Tahoma" w:hAnsi="Tahoma" w:cs="Tahoma"/>
              <w:noProof/>
            </w:rPr>
            <w:t>3</w:t>
          </w:r>
          <w:r>
            <w:fldChar w:fldCharType="end"/>
          </w:r>
        </w:p>
      </w:tc>
    </w:tr>
  </w:tbl>
  <w:p w:rsidR="006A258E" w:rsidRDefault="00835B62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258E" w:rsidRDefault="006A258E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6A258E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6A258E" w:rsidRDefault="00835B6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6A258E" w:rsidRDefault="00835B6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6A258E" w:rsidRDefault="00835B6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CE6BF8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CE6BF8">
            <w:rPr>
              <w:rFonts w:ascii="Tahoma" w:hAnsi="Tahoma" w:cs="Tahoma"/>
              <w:noProof/>
            </w:rPr>
            <w:t>4</w:t>
          </w:r>
          <w:r>
            <w:fldChar w:fldCharType="end"/>
          </w:r>
        </w:p>
      </w:tc>
    </w:tr>
  </w:tbl>
  <w:p w:rsidR="006A258E" w:rsidRDefault="00835B62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5B62" w:rsidRDefault="00835B62">
      <w:r>
        <w:separator/>
      </w:r>
    </w:p>
  </w:footnote>
  <w:footnote w:type="continuationSeparator" w:id="0">
    <w:p w:rsidR="00835B62" w:rsidRDefault="00835B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6A258E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6A258E" w:rsidRDefault="00835B6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Минобрнауки </w:t>
          </w:r>
          <w:r>
            <w:rPr>
              <w:rFonts w:ascii="Tahoma" w:hAnsi="Tahoma" w:cs="Tahoma"/>
              <w:sz w:val="16"/>
              <w:szCs w:val="16"/>
            </w:rPr>
            <w:t>России от 27.10.2014 N 1383</w:t>
          </w:r>
          <w:r>
            <w:rPr>
              <w:rFonts w:ascii="Tahoma" w:hAnsi="Tahoma" w:cs="Tahoma"/>
              <w:sz w:val="16"/>
              <w:szCs w:val="16"/>
            </w:rPr>
            <w:br/>
            <w:t>(ред. от 03.07.2024)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федерального государственного образо...</w:t>
          </w:r>
        </w:p>
      </w:tc>
      <w:tc>
        <w:tcPr>
          <w:tcW w:w="2300" w:type="pct"/>
          <w:vAlign w:val="center"/>
        </w:tcPr>
        <w:p w:rsidR="006A258E" w:rsidRDefault="00835B6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>
            <w:rPr>
              <w:rFonts w:ascii="Tahoma" w:hAnsi="Tahoma" w:cs="Tahoma"/>
              <w:sz w:val="16"/>
              <w:szCs w:val="16"/>
            </w:rPr>
            <w:t>05.10.2026</w:t>
          </w:r>
        </w:p>
      </w:tc>
    </w:tr>
  </w:tbl>
  <w:p w:rsidR="006A258E" w:rsidRDefault="006A258E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6A258E" w:rsidRDefault="006A258E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6A258E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6A258E" w:rsidRDefault="00835B6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Минобрнауки России от 27.10.2014 N 1383</w:t>
          </w:r>
          <w:r>
            <w:rPr>
              <w:rFonts w:ascii="Tahoma" w:hAnsi="Tahoma" w:cs="Tahoma"/>
              <w:sz w:val="16"/>
              <w:szCs w:val="16"/>
            </w:rPr>
            <w:br/>
            <w:t>(ред. от 03.07.2024)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федерального государственного образо...</w:t>
          </w:r>
        </w:p>
      </w:tc>
      <w:tc>
        <w:tcPr>
          <w:tcW w:w="2300" w:type="pct"/>
          <w:vAlign w:val="center"/>
        </w:tcPr>
        <w:p w:rsidR="006A258E" w:rsidRDefault="00835B6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05.10.2026</w:t>
          </w:r>
        </w:p>
      </w:tc>
    </w:tr>
  </w:tbl>
  <w:p w:rsidR="006A258E" w:rsidRDefault="006A258E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6A258E" w:rsidRDefault="006A258E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58E"/>
    <w:rsid w:val="006A258E"/>
    <w:rsid w:val="00835B62"/>
    <w:rsid w:val="00CE6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8B8C78-37BB-41FA-88BC-2B1841105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392871&amp;date=05.10.2026&amp;dst=100809&amp;field=134" TargetMode="External"/><Relationship Id="rId18" Type="http://schemas.openxmlformats.org/officeDocument/2006/relationships/hyperlink" Target="https://login.consultant.ru/link/?req=doc&amp;base=LAW&amp;n=392871&amp;date=05.10.2026&amp;dst=100814&amp;field=134" TargetMode="External"/><Relationship Id="rId26" Type="http://schemas.openxmlformats.org/officeDocument/2006/relationships/hyperlink" Target="https://login.consultant.ru/link/?req=doc&amp;base=LAW&amp;n=392871&amp;date=05.10.2026&amp;dst=100815&amp;field=134" TargetMode="External"/><Relationship Id="rId39" Type="http://schemas.openxmlformats.org/officeDocument/2006/relationships/hyperlink" Target="https://login.consultant.ru/link/?req=doc&amp;base=LAW&amp;n=392871&amp;date=05.10.2026&amp;dst=100819&amp;field=134" TargetMode="External"/><Relationship Id="rId21" Type="http://schemas.openxmlformats.org/officeDocument/2006/relationships/hyperlink" Target="https://login.consultant.ru/link/?req=doc&amp;base=LAW&amp;n=483090&amp;date=05.10.2026&amp;dst=106069&amp;field=134" TargetMode="External"/><Relationship Id="rId34" Type="http://schemas.openxmlformats.org/officeDocument/2006/relationships/hyperlink" Target="https://login.consultant.ru/link/?req=doc&amp;base=LAW&amp;n=483090&amp;date=05.10.2026&amp;dst=106084&amp;field=134" TargetMode="External"/><Relationship Id="rId42" Type="http://schemas.openxmlformats.org/officeDocument/2006/relationships/hyperlink" Target="https://login.consultant.ru/link/?req=doc&amp;base=LAW&amp;n=392871&amp;date=05.10.2026&amp;dst=100819&amp;field=134" TargetMode="External"/><Relationship Id="rId47" Type="http://schemas.openxmlformats.org/officeDocument/2006/relationships/hyperlink" Target="https://login.consultant.ru/link/?req=doc&amp;base=LAW&amp;n=483090&amp;date=05.10.2026&amp;dst=106149&amp;field=134" TargetMode="External"/><Relationship Id="rId50" Type="http://schemas.openxmlformats.org/officeDocument/2006/relationships/hyperlink" Target="https://login.consultant.ru/link/?req=doc&amp;base=LAW&amp;n=392871&amp;date=05.10.2026&amp;dst=100819&amp;field=134" TargetMode="External"/><Relationship Id="rId55" Type="http://schemas.openxmlformats.org/officeDocument/2006/relationships/hyperlink" Target="https://login.consultant.ru/link/?req=doc&amp;base=LAW&amp;n=305809&amp;date=05.10.2026&amp;dst=100010&amp;field=134" TargetMode="External"/><Relationship Id="rId7" Type="http://schemas.openxmlformats.org/officeDocument/2006/relationships/hyperlink" Target="https://www.consultant.ru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392871&amp;date=05.10.2026&amp;dst=100812&amp;field=134" TargetMode="External"/><Relationship Id="rId20" Type="http://schemas.openxmlformats.org/officeDocument/2006/relationships/hyperlink" Target="https://login.consultant.ru/link/?req=doc&amp;base=LAW&amp;n=501142&amp;date=05.10.2026&amp;dst=4&amp;field=134" TargetMode="External"/><Relationship Id="rId29" Type="http://schemas.openxmlformats.org/officeDocument/2006/relationships/hyperlink" Target="https://login.consultant.ru/link/?req=doc&amp;base=LAW&amp;n=483090&amp;date=05.10.2026&amp;dst=106073&amp;field=134" TargetMode="External"/><Relationship Id="rId41" Type="http://schemas.openxmlformats.org/officeDocument/2006/relationships/hyperlink" Target="https://login.consultant.ru/link/?req=doc&amp;base=LAW&amp;n=392871&amp;date=05.10.2026&amp;dst=101004&amp;field=134" TargetMode="External"/><Relationship Id="rId54" Type="http://schemas.openxmlformats.org/officeDocument/2006/relationships/hyperlink" Target="https://login.consultant.ru/link/?req=doc&amp;base=LAW&amp;n=392871&amp;date=05.10.2026&amp;dst=101013&amp;field=134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287618&amp;date=05.10.2026&amp;dst=100042&amp;field=134" TargetMode="External"/><Relationship Id="rId24" Type="http://schemas.openxmlformats.org/officeDocument/2006/relationships/hyperlink" Target="https://login.consultant.ru/link/?req=doc&amp;base=LAW&amp;n=214720&amp;date=05.10.2026&amp;dst=100050&amp;field=134" TargetMode="External"/><Relationship Id="rId32" Type="http://schemas.openxmlformats.org/officeDocument/2006/relationships/hyperlink" Target="https://login.consultant.ru/link/?req=doc&amp;base=LAW&amp;n=392871&amp;date=05.10.2026&amp;dst=100831&amp;field=134" TargetMode="External"/><Relationship Id="rId37" Type="http://schemas.openxmlformats.org/officeDocument/2006/relationships/hyperlink" Target="https://login.consultant.ru/link/?req=doc&amp;base=LAW&amp;n=392871&amp;date=05.10.2026&amp;dst=100819&amp;field=134" TargetMode="External"/><Relationship Id="rId40" Type="http://schemas.openxmlformats.org/officeDocument/2006/relationships/hyperlink" Target="https://login.consultant.ru/link/?req=doc&amp;base=LAW&amp;n=541278&amp;date=05.10.2026&amp;dst=390&amp;field=134" TargetMode="External"/><Relationship Id="rId45" Type="http://schemas.openxmlformats.org/officeDocument/2006/relationships/hyperlink" Target="https://login.consultant.ru/link/?req=doc&amp;base=LAW&amp;n=392871&amp;date=05.10.2026&amp;dst=101006&amp;field=134" TargetMode="External"/><Relationship Id="rId53" Type="http://schemas.openxmlformats.org/officeDocument/2006/relationships/hyperlink" Target="https://login.consultant.ru/link/?req=doc&amp;base=LAW&amp;n=483090&amp;date=05.10.2026&amp;dst=106154&amp;field=134" TargetMode="External"/><Relationship Id="rId58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392871&amp;date=05.10.2026&amp;dst=100810&amp;field=134" TargetMode="External"/><Relationship Id="rId23" Type="http://schemas.openxmlformats.org/officeDocument/2006/relationships/hyperlink" Target="https://login.consultant.ru/link/?req=doc&amp;base=LAW&amp;n=483090&amp;date=05.10.2026&amp;dst=106071&amp;field=134" TargetMode="External"/><Relationship Id="rId28" Type="http://schemas.openxmlformats.org/officeDocument/2006/relationships/hyperlink" Target="https://login.consultant.ru/link/?req=doc&amp;base=LAW&amp;n=392871&amp;date=05.10.2026&amp;dst=100817&amp;field=134" TargetMode="External"/><Relationship Id="rId36" Type="http://schemas.openxmlformats.org/officeDocument/2006/relationships/hyperlink" Target="https://login.consultant.ru/link/?req=doc&amp;base=LAW&amp;n=392871&amp;date=05.10.2026&amp;dst=100819&amp;field=134" TargetMode="External"/><Relationship Id="rId49" Type="http://schemas.openxmlformats.org/officeDocument/2006/relationships/hyperlink" Target="https://login.consultant.ru/link/?req=doc&amp;base=LAW&amp;n=392871&amp;date=05.10.2026&amp;dst=101011&amp;field=134" TargetMode="External"/><Relationship Id="rId57" Type="http://schemas.openxmlformats.org/officeDocument/2006/relationships/footer" Target="footer1.xml"/><Relationship Id="rId61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83090&amp;date=05.10.2026&amp;dst=106067&amp;field=134" TargetMode="External"/><Relationship Id="rId19" Type="http://schemas.openxmlformats.org/officeDocument/2006/relationships/hyperlink" Target="https://login.consultant.ru/link/?req=doc&amp;base=LAW&amp;n=527217&amp;date=05.10.2026" TargetMode="External"/><Relationship Id="rId31" Type="http://schemas.openxmlformats.org/officeDocument/2006/relationships/hyperlink" Target="https://login.consultant.ru/link/?req=doc&amp;base=LAW&amp;n=392871&amp;date=05.10.2026&amp;dst=100829&amp;field=134" TargetMode="External"/><Relationship Id="rId44" Type="http://schemas.openxmlformats.org/officeDocument/2006/relationships/hyperlink" Target="https://login.consultant.ru/link/?req=doc&amp;base=LAW&amp;n=392871&amp;date=05.10.2026&amp;dst=101005&amp;field=134" TargetMode="External"/><Relationship Id="rId52" Type="http://schemas.openxmlformats.org/officeDocument/2006/relationships/hyperlink" Target="https://login.consultant.ru/link/?req=doc&amp;base=LAW&amp;n=527217&amp;date=05.10.2026&amp;dst=100803&amp;field=134" TargetMode="External"/><Relationship Id="rId6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392871&amp;date=05.10.2026&amp;dst=100809&amp;field=134" TargetMode="External"/><Relationship Id="rId14" Type="http://schemas.openxmlformats.org/officeDocument/2006/relationships/hyperlink" Target="https://login.consultant.ru/link/?req=doc&amp;base=LAW&amp;n=483090&amp;date=05.10.2026&amp;dst=106067&amp;field=134" TargetMode="External"/><Relationship Id="rId22" Type="http://schemas.openxmlformats.org/officeDocument/2006/relationships/hyperlink" Target="https://login.consultant.ru/link/?req=doc&amp;base=LAW&amp;n=501142&amp;date=05.10.2026&amp;dst=4&amp;field=134" TargetMode="External"/><Relationship Id="rId27" Type="http://schemas.openxmlformats.org/officeDocument/2006/relationships/hyperlink" Target="https://login.consultant.ru/link/?req=doc&amp;base=LAW&amp;n=214720&amp;date=05.10.2026&amp;dst=100047&amp;field=134" TargetMode="External"/><Relationship Id="rId30" Type="http://schemas.openxmlformats.org/officeDocument/2006/relationships/hyperlink" Target="https://login.consultant.ru/link/?req=doc&amp;base=LAW&amp;n=392871&amp;date=05.10.2026&amp;dst=100827&amp;field=134" TargetMode="External"/><Relationship Id="rId35" Type="http://schemas.openxmlformats.org/officeDocument/2006/relationships/hyperlink" Target="https://login.consultant.ru/link/?req=doc&amp;base=LAW&amp;n=527217&amp;date=05.10.2026" TargetMode="External"/><Relationship Id="rId43" Type="http://schemas.openxmlformats.org/officeDocument/2006/relationships/hyperlink" Target="https://login.consultant.ru/link/?req=doc&amp;base=LAW&amp;n=392871&amp;date=05.10.2026&amp;dst=100819&amp;field=134" TargetMode="External"/><Relationship Id="rId48" Type="http://schemas.openxmlformats.org/officeDocument/2006/relationships/hyperlink" Target="https://login.consultant.ru/link/?req=doc&amp;base=LAW&amp;n=513926&amp;date=05.10.2026" TargetMode="External"/><Relationship Id="rId56" Type="http://schemas.openxmlformats.org/officeDocument/2006/relationships/header" Target="header1.xm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LAW&amp;n=392871&amp;date=05.10.2026&amp;dst=100819&amp;field=134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106887&amp;date=05.10.2026" TargetMode="External"/><Relationship Id="rId17" Type="http://schemas.openxmlformats.org/officeDocument/2006/relationships/hyperlink" Target="https://login.consultant.ru/link/?req=doc&amp;base=LAW&amp;n=483090&amp;date=05.10.2026&amp;dst=106068&amp;field=134" TargetMode="External"/><Relationship Id="rId25" Type="http://schemas.openxmlformats.org/officeDocument/2006/relationships/hyperlink" Target="https://login.consultant.ru/link/?req=doc&amp;base=LAW&amp;n=214720&amp;date=05.10.2026&amp;dst=100056&amp;field=134" TargetMode="External"/><Relationship Id="rId33" Type="http://schemas.openxmlformats.org/officeDocument/2006/relationships/hyperlink" Target="https://login.consultant.ru/link/?req=doc&amp;base=LAW&amp;n=483090&amp;date=05.10.2026&amp;dst=106084&amp;field=134" TargetMode="External"/><Relationship Id="rId38" Type="http://schemas.openxmlformats.org/officeDocument/2006/relationships/hyperlink" Target="https://login.consultant.ru/link/?req=doc&amp;base=LAW&amp;n=392871&amp;date=05.10.2026&amp;dst=100819&amp;field=134" TargetMode="External"/><Relationship Id="rId46" Type="http://schemas.openxmlformats.org/officeDocument/2006/relationships/hyperlink" Target="https://login.consultant.ru/link/?req=doc&amp;base=LAW&amp;n=527217&amp;date=05.10.2026" TargetMode="External"/><Relationship Id="rId5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8818</Words>
  <Characters>50268</Characters>
  <Application>Microsoft Office Word</Application>
  <DocSecurity>0</DocSecurity>
  <Lines>418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Минобрнауки России от 27.10.2014 N 1383
(ред. от 03.07.2024)
"Об утверждении федерального государственного образовательного стандарта среднего профессионального образования по специальности 53.02.06 Хоровое дирижирование"
(Зарегистрировано в Минюст</vt:lpstr>
    </vt:vector>
  </TitlesOfParts>
  <Company>КонсультантПлюс Версия 4025.00.50</Company>
  <LinksUpToDate>false</LinksUpToDate>
  <CharactersWithSpaces>58969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Минобрнауки России от 27.10.2014 N 1383
(ред. от 03.07.2024)
"Об утверждении федерального государственного образовательного стандарта среднего профессионального образования по специальности 53.02.06 Хоровое дирижирование"
(Зарегистрировано в Минюсте России 24.11.2014 N 34890)</dc:title>
  <dc:creator>1</dc:creator>
  <cp:lastModifiedBy>1</cp:lastModifiedBy>
  <cp:revision>2</cp:revision>
  <dcterms:created xsi:type="dcterms:W3CDTF">2026-10-05T16:36:00Z</dcterms:created>
  <dcterms:modified xsi:type="dcterms:W3CDTF">2026-10-05T16:36:00Z</dcterms:modified>
</cp:coreProperties>
</file>