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C043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C0434" w:rsidRDefault="00811863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043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434" w:rsidRDefault="00811863">
            <w:pPr>
              <w:pStyle w:val="ConsPlusTitlePage0"/>
              <w:jc w:val="center"/>
            </w:pPr>
            <w:r>
              <w:rPr>
                <w:sz w:val="48"/>
              </w:rPr>
              <w:t>Приказ Минобрнауки России от 27.10.2014 N 1387</w:t>
            </w:r>
            <w:r>
              <w:rPr>
                <w:sz w:val="48"/>
              </w:rPr>
              <w:br/>
              <w:t>(ред. от 03.07.2024)</w:t>
            </w:r>
            <w:r>
              <w:rPr>
                <w:sz w:val="48"/>
              </w:rPr>
              <w:br/>
              <w:t>"Об утверждении федерального государственного образовательного стандарта среднего профессионального образования по специальности 53.02.07 Теория музыки"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(Зарегистрировано в Минюсте России 24.11.2014 N 34897)</w:t>
            </w:r>
          </w:p>
        </w:tc>
      </w:tr>
      <w:tr w:rsidR="001C043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C0434" w:rsidRDefault="00811863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</w:t>
              </w:r>
              <w:r>
                <w:rPr>
                  <w:b/>
                  <w:color w:val="0000FF"/>
                  <w:sz w:val="28"/>
                </w:rPr>
                <w:t>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05.10.2026</w:t>
            </w:r>
            <w:r>
              <w:rPr>
                <w:sz w:val="28"/>
              </w:rPr>
              <w:br/>
              <w:t> </w:t>
            </w:r>
          </w:p>
        </w:tc>
      </w:tr>
    </w:tbl>
    <w:p w:rsidR="001C0434" w:rsidRDefault="001C0434">
      <w:pPr>
        <w:pStyle w:val="ConsPlusNormal0"/>
        <w:sectPr w:rsidR="001C043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C0434" w:rsidRDefault="001C0434">
      <w:pPr>
        <w:pStyle w:val="ConsPlusNormal0"/>
        <w:jc w:val="both"/>
        <w:outlineLvl w:val="0"/>
      </w:pPr>
    </w:p>
    <w:p w:rsidR="001C0434" w:rsidRDefault="00811863">
      <w:pPr>
        <w:pStyle w:val="ConsPlusNormal0"/>
        <w:outlineLvl w:val="0"/>
      </w:pPr>
      <w:r>
        <w:t>Зарегистрировано в Минюсте России 24 ноября 2014 г. N 34897</w:t>
      </w:r>
    </w:p>
    <w:p w:rsidR="001C0434" w:rsidRDefault="001C04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</w:pPr>
      <w:r>
        <w:t>МИНИСТЕРСТВО ОБРАЗОВАНИЯ И НАУКИ РОССИЙСКОЙ ФЕДЕРАЦИИ</w:t>
      </w:r>
    </w:p>
    <w:p w:rsidR="001C0434" w:rsidRDefault="001C0434">
      <w:pPr>
        <w:pStyle w:val="ConsPlusTitle0"/>
        <w:jc w:val="center"/>
      </w:pPr>
    </w:p>
    <w:p w:rsidR="001C0434" w:rsidRDefault="00811863">
      <w:pPr>
        <w:pStyle w:val="ConsPlusTitle0"/>
        <w:jc w:val="center"/>
      </w:pPr>
      <w:r>
        <w:t>ПРИКАЗ</w:t>
      </w:r>
    </w:p>
    <w:p w:rsidR="001C0434" w:rsidRDefault="00811863">
      <w:pPr>
        <w:pStyle w:val="ConsPlusTitle0"/>
        <w:jc w:val="center"/>
      </w:pPr>
      <w:r>
        <w:t>от 27 октября 2014 г. N 1387</w:t>
      </w:r>
    </w:p>
    <w:p w:rsidR="001C0434" w:rsidRDefault="001C0434">
      <w:pPr>
        <w:pStyle w:val="ConsPlusTitle0"/>
        <w:jc w:val="center"/>
      </w:pPr>
    </w:p>
    <w:p w:rsidR="001C0434" w:rsidRDefault="00811863">
      <w:pPr>
        <w:pStyle w:val="ConsPlusTitle0"/>
        <w:jc w:val="center"/>
      </w:pPr>
      <w:r>
        <w:t>ОБ УТВЕРЖДЕНИИ</w:t>
      </w:r>
    </w:p>
    <w:p w:rsidR="001C0434" w:rsidRDefault="00811863">
      <w:pPr>
        <w:pStyle w:val="ConsPlusTitle0"/>
        <w:jc w:val="center"/>
      </w:pPr>
      <w:r>
        <w:t>ФЕДЕРАЛЬНОГО ГОСУДАРСТВЕННОГО ОБРАЗОВАТЕЛЬНОГО СТАНДАРТА</w:t>
      </w:r>
    </w:p>
    <w:p w:rsidR="001C0434" w:rsidRDefault="00811863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1C0434" w:rsidRDefault="00811863">
      <w:pPr>
        <w:pStyle w:val="ConsPlusTitle0"/>
        <w:jc w:val="center"/>
      </w:pPr>
      <w:bookmarkStart w:id="0" w:name="_GoBack"/>
      <w:r>
        <w:t xml:space="preserve">53.02.07 </w:t>
      </w:r>
      <w:bookmarkEnd w:id="0"/>
      <w:r>
        <w:t>ТЕОРИЯ МУЗЫКИ</w:t>
      </w:r>
    </w:p>
    <w:p w:rsidR="001C0434" w:rsidRDefault="001C04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C04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</w:tr>
    </w:tbl>
    <w:p w:rsidR="001C0434" w:rsidRDefault="001C0434">
      <w:pPr>
        <w:pStyle w:val="ConsPlusNormal0"/>
        <w:jc w:val="center"/>
      </w:pPr>
    </w:p>
    <w:p w:rsidR="001C0434" w:rsidRDefault="00811863">
      <w:pPr>
        <w:pStyle w:val="ConsPlusNormal0"/>
        <w:ind w:firstLine="540"/>
        <w:jc w:val="both"/>
      </w:pPr>
      <w:r>
        <w:t>В соответствии с подпунктом 5.2.41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</w:t>
      </w:r>
      <w:r>
        <w:t xml:space="preserve">923; N 33, ст. 4386; N 37, ст. 4702; 2014, N 2, ст. 126; N 6, ст. 582; N 27, ст. 3776), </w:t>
      </w:r>
      <w:hyperlink r:id="rId11" w:tooltip="Постановление Правительства РФ от 05.08.2013 N 661 (ред. от 08.01.2018) &quot;Об утверждении Правил разработки, утверждения федеральных государственных образовательных стандартов и внесения в них изменений&quot; ------------ Утратил силу или отменен {КонсультантПлюс}">
        <w:r>
          <w:rPr>
            <w:color w:val="0000FF"/>
          </w:rPr>
          <w:t>пунктом 17</w:t>
        </w:r>
      </w:hyperlink>
      <w:r>
        <w:t xml:space="preserve"> Правил разработки, утверждения ф</w:t>
      </w:r>
      <w:r>
        <w:t>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5 августа 2013 г. N 661 (Собрание законодательства Российской Федерации, 2013, N 33, ст. 4377; 2014, N 38, с</w:t>
      </w:r>
      <w:r>
        <w:t>т. 5069), приказываю: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1. Утвердить прилагаемый федеральный государственный образовательный </w:t>
      </w:r>
      <w:hyperlink w:anchor="P35" w:tooltip="ФЕДЕРАЛЬНЫЙ ГОСУДАРСТВЕННЫЙ ОБРАЗОВАТЕЛЬНЫЙ СТАНДАРТ">
        <w:r>
          <w:rPr>
            <w:color w:val="0000FF"/>
          </w:rPr>
          <w:t>стандарт</w:t>
        </w:r>
      </w:hyperlink>
      <w:r>
        <w:t xml:space="preserve"> среднего профессионального образования по специальности 53.02.07 Теория </w:t>
      </w:r>
      <w:r>
        <w:t>музыки.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2. Признать утратившим силу </w:t>
      </w:r>
      <w:hyperlink r:id="rId12" w:tooltip="Приказ Минобрнауки РФ от 28.06.2010 N 725 &quot;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073002 Теория музыки&quot; (Зарегистрировано в Минюсте РФ 11.08.2010 N 1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28 июня 2010 г. N 725 "Об утверждении и введении </w:t>
      </w:r>
      <w:r>
        <w:t>в действие федерального государственного образовательного стандарта среднего профессионального образования по специальности 073002 Теория музыки" (зарегистрирован Министерством юстиции Российской Федерации 11 августа 2010 г., регистрационный N 18117).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right"/>
      </w:pPr>
      <w:r>
        <w:t>Мин</w:t>
      </w:r>
      <w:r>
        <w:t>истр</w:t>
      </w:r>
    </w:p>
    <w:p w:rsidR="001C0434" w:rsidRDefault="00811863">
      <w:pPr>
        <w:pStyle w:val="ConsPlusNormal0"/>
        <w:jc w:val="right"/>
      </w:pPr>
      <w:r>
        <w:t>Д.В.ЛИВАНОВ</w:t>
      </w:r>
    </w:p>
    <w:p w:rsidR="001C0434" w:rsidRDefault="001C0434">
      <w:pPr>
        <w:pStyle w:val="ConsPlusNormal0"/>
        <w:jc w:val="both"/>
      </w:pPr>
    </w:p>
    <w:p w:rsidR="001C0434" w:rsidRDefault="001C0434">
      <w:pPr>
        <w:pStyle w:val="ConsPlusNormal0"/>
        <w:jc w:val="both"/>
      </w:pPr>
    </w:p>
    <w:p w:rsidR="001C0434" w:rsidRDefault="001C0434">
      <w:pPr>
        <w:pStyle w:val="ConsPlusNormal0"/>
        <w:jc w:val="both"/>
      </w:pPr>
    </w:p>
    <w:p w:rsidR="001C0434" w:rsidRDefault="001C0434">
      <w:pPr>
        <w:pStyle w:val="ConsPlusNormal0"/>
        <w:jc w:val="both"/>
      </w:pP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right"/>
        <w:outlineLvl w:val="0"/>
      </w:pPr>
      <w:r>
        <w:t>Приложение</w:t>
      </w:r>
    </w:p>
    <w:p w:rsidR="001C0434" w:rsidRDefault="001C0434">
      <w:pPr>
        <w:pStyle w:val="ConsPlusNormal0"/>
        <w:jc w:val="right"/>
      </w:pPr>
    </w:p>
    <w:p w:rsidR="001C0434" w:rsidRDefault="00811863">
      <w:pPr>
        <w:pStyle w:val="ConsPlusNormal0"/>
        <w:jc w:val="right"/>
      </w:pPr>
      <w:r>
        <w:t>Утвержден</w:t>
      </w:r>
    </w:p>
    <w:p w:rsidR="001C0434" w:rsidRDefault="00811863">
      <w:pPr>
        <w:pStyle w:val="ConsPlusNormal0"/>
        <w:jc w:val="right"/>
      </w:pPr>
      <w:r>
        <w:lastRenderedPageBreak/>
        <w:t>приказом Министерства образования</w:t>
      </w:r>
    </w:p>
    <w:p w:rsidR="001C0434" w:rsidRDefault="00811863">
      <w:pPr>
        <w:pStyle w:val="ConsPlusNormal0"/>
        <w:jc w:val="right"/>
      </w:pPr>
      <w:r>
        <w:t>и науки Российской Федерации</w:t>
      </w:r>
    </w:p>
    <w:p w:rsidR="001C0434" w:rsidRDefault="00811863">
      <w:pPr>
        <w:pStyle w:val="ConsPlusNormal0"/>
        <w:jc w:val="right"/>
      </w:pPr>
      <w:r>
        <w:t>от 27 октября 2014 г. N 1387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</w:pPr>
      <w:bookmarkStart w:id="1" w:name="P35"/>
      <w:bookmarkEnd w:id="1"/>
      <w:r>
        <w:t>ФЕДЕРАЛЬНЫЙ ГОСУДАРСТВЕННЫЙ ОБРАЗОВАТЕЛЬНЫЙ СТАНДАРТ</w:t>
      </w:r>
    </w:p>
    <w:p w:rsidR="001C0434" w:rsidRDefault="00811863">
      <w:pPr>
        <w:pStyle w:val="ConsPlusTitle0"/>
        <w:jc w:val="center"/>
      </w:pPr>
      <w:r>
        <w:t>СРЕДНЕГО ПРОФЕССИОНАЛЬНОГО ОБРАЗОВАНИЯ ПО СПЕЦИАЛЬНОСТИ</w:t>
      </w:r>
    </w:p>
    <w:p w:rsidR="001C0434" w:rsidRDefault="00811863">
      <w:pPr>
        <w:pStyle w:val="ConsPlusTitle0"/>
        <w:jc w:val="center"/>
      </w:pPr>
      <w:r>
        <w:t>53.02.07 ТЕОРИЯ МУЗЫКИ</w:t>
      </w:r>
    </w:p>
    <w:p w:rsidR="001C0434" w:rsidRDefault="001C04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C04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Приказов Минпросвещения России от 17.05.2021 </w:t>
            </w:r>
            <w:hyperlink r:id="rId1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N 253</w:t>
              </w:r>
            </w:hyperlink>
            <w:r>
              <w:rPr>
                <w:color w:val="392C69"/>
              </w:rPr>
              <w:t>,</w:t>
            </w:r>
          </w:p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03.07.2024 </w:t>
            </w:r>
            <w:hyperlink r:id="rId1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color w:val="0000FF"/>
                </w:rPr>
                <w:t>N 464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</w:tr>
    </w:tbl>
    <w:p w:rsidR="001C0434" w:rsidRDefault="001C0434">
      <w:pPr>
        <w:pStyle w:val="ConsPlusNormal0"/>
        <w:jc w:val="center"/>
      </w:pPr>
    </w:p>
    <w:p w:rsidR="001C0434" w:rsidRDefault="00811863">
      <w:pPr>
        <w:pStyle w:val="ConsPlusTitle0"/>
        <w:jc w:val="center"/>
        <w:outlineLvl w:val="1"/>
      </w:pPr>
      <w:r>
        <w:t>I. ОБЛАСТЬ ПР</w:t>
      </w:r>
      <w:r>
        <w:t>ИМЕНЕНИЯ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53.02.07 Теория музыки для професси</w:t>
      </w:r>
      <w:r>
        <w:t>ональной образовательной организации и образовательной организации высшего образования, которые имеют право на реализацию имеющих государственную аккредитацию программ подготовки специалистов среднего звена по данной специальности, на территории Российской</w:t>
      </w:r>
      <w:r>
        <w:t xml:space="preserve"> Федерации (далее - образовательная организация).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1.2. Право на реализацию программы подготовки специалистов среднего звена по специальности 53.02.07 Теория музыки имеет образовательная организация при наличии соответствующей лицензии на осуществление обра</w:t>
      </w:r>
      <w:r>
        <w:t>зовательной деятельности.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организаций. В реализации программы подготовки специалистов среднего звена с использованием се</w:t>
      </w:r>
      <w:r>
        <w:t>тевой формы наряду с образовательными организациями также могут участвовать медицинские организации, организации культуры, физкультурно-спортивные и иные организации, обладающие ресурсами, необходимыми для осуществления обучения, проведения учебной и произ</w:t>
      </w:r>
      <w:r>
        <w:t>водственной практики и осуществления иных видов учебной деятельности, предусмотренных программой подготовки специалистов среднего звена.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Образовательная деятельность при освоении образовательной программы или отдельных ее компонентов организуется в форме п</w:t>
      </w:r>
      <w:r>
        <w:t>рактической подготовки.</w:t>
      </w:r>
    </w:p>
    <w:p w:rsidR="001C0434" w:rsidRDefault="00811863">
      <w:pPr>
        <w:pStyle w:val="ConsPlusNormal0"/>
        <w:jc w:val="both"/>
      </w:pPr>
      <w:r>
        <w:t xml:space="preserve">(абзац введен </w:t>
      </w:r>
      <w:hyperlink r:id="rId1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1.3. Воспитание обучающихся при освоении ими образовательно</w:t>
      </w:r>
      <w:r>
        <w:t xml:space="preserve">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примерную образовательную программу примерной рабочей </w:t>
      </w:r>
      <w:r>
        <w:t>программы воспитания и примерного календарного плана воспитательной работы.</w:t>
      </w:r>
    </w:p>
    <w:p w:rsidR="001C0434" w:rsidRDefault="00811863">
      <w:pPr>
        <w:pStyle w:val="ConsPlusNormal0"/>
        <w:jc w:val="both"/>
      </w:pPr>
      <w:r>
        <w:t xml:space="preserve">(п. 1.3 введен </w:t>
      </w:r>
      <w:hyperlink r:id="rId1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253; в ред.</w:t>
      </w:r>
      <w:r>
        <w:t xml:space="preserve"> </w:t>
      </w:r>
      <w:hyperlink r:id="rId1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lastRenderedPageBreak/>
        <w:t>1.4. При разработке программы подготовки специалистов среднего звена по специальности 53.02.07 Те</w:t>
      </w:r>
      <w:r>
        <w:t xml:space="preserve">ория музыки образовательная организация формирует требования к результатам ее освоения в части профессиональных компетенций на основе профессиональных стандартов, перечень которых представлен в </w:t>
      </w:r>
      <w:hyperlink w:anchor="P407" w:tooltip="ПЕРЕЧЕНЬ">
        <w:r>
          <w:rPr>
            <w:color w:val="0000FF"/>
          </w:rPr>
          <w:t>приложении</w:t>
        </w:r>
      </w:hyperlink>
      <w:r>
        <w:t xml:space="preserve"> к федераль</w:t>
      </w:r>
      <w:r>
        <w:t>ному государственному образовательному стандарту среднего профессионального образования.</w:t>
      </w:r>
    </w:p>
    <w:p w:rsidR="001C0434" w:rsidRDefault="00811863">
      <w:pPr>
        <w:pStyle w:val="ConsPlusNormal0"/>
        <w:jc w:val="both"/>
      </w:pPr>
      <w:r>
        <w:t xml:space="preserve">(п. 1.4 введен </w:t>
      </w:r>
      <w:hyperlink r:id="rId1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</w:t>
      </w:r>
      <w:r>
        <w:t>N 253)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II. ИСПОЛЬЗУЕМЫЕ СОКРАЩЕНИЯ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В настоящем стандарте используются следующие сокращения: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СПО - среднее профессиональное образование;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ФГОС СПО - федеральный государственный образовательный стандарт среднего профессионального образования;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ППССЗ - програ</w:t>
      </w:r>
      <w:r>
        <w:t>мма подготовки специалистов среднего звена;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- общая компетенция;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- профессиональная компетенция;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ОД - общеобразовательные дисциплины;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ПМ - профессиональный модуль;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МДК - междисциплинарный курс.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III. ХАРАКТЕРИСТИКА ПОДГОТОВКИ ПО СПЕЦИАЛЬНОСТИ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3.1. Получение СПО по ППССЗ допускается только в образовательной организации.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3.2. Срок получения СПО по специальности 53.02.07 Теория музыки углубленной подготовки в очной форме обучения и присваиваемые квалификации приводятся в Таблице 1.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right"/>
      </w:pPr>
      <w:r>
        <w:t>Таблица 1</w:t>
      </w:r>
    </w:p>
    <w:p w:rsidR="001C0434" w:rsidRDefault="001C043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91"/>
        <w:gridCol w:w="3643"/>
        <w:gridCol w:w="3454"/>
      </w:tblGrid>
      <w:tr w:rsidR="001C0434">
        <w:tc>
          <w:tcPr>
            <w:tcW w:w="3091" w:type="dxa"/>
          </w:tcPr>
          <w:p w:rsidR="001C0434" w:rsidRDefault="00811863">
            <w:pPr>
              <w:pStyle w:val="ConsPlusNormal0"/>
              <w:jc w:val="center"/>
            </w:pPr>
            <w:r>
              <w:t>Уровень образования, необходимый для приема на обучение по ППССЗ</w:t>
            </w:r>
          </w:p>
        </w:tc>
        <w:tc>
          <w:tcPr>
            <w:tcW w:w="3643" w:type="dxa"/>
          </w:tcPr>
          <w:p w:rsidR="001C0434" w:rsidRDefault="00811863">
            <w:pPr>
              <w:pStyle w:val="ConsPlusNormal0"/>
              <w:jc w:val="center"/>
            </w:pPr>
            <w:r>
              <w:t>Наименование квалификации углубленной подготовки</w:t>
            </w:r>
          </w:p>
        </w:tc>
        <w:tc>
          <w:tcPr>
            <w:tcW w:w="3454" w:type="dxa"/>
          </w:tcPr>
          <w:p w:rsidR="001C0434" w:rsidRDefault="00811863">
            <w:pPr>
              <w:pStyle w:val="ConsPlusNormal0"/>
              <w:jc w:val="center"/>
            </w:pPr>
            <w:r>
              <w:t xml:space="preserve">Срок получения СПО по ППССЗ углубленной подготовки в очной форме обучения </w:t>
            </w:r>
            <w:hyperlink w:anchor="P81" w:tooltip="&lt;1&gt; Независимо от применяемых образовательных технологий.">
              <w:r>
                <w:rPr>
                  <w:color w:val="0000FF"/>
                </w:rPr>
                <w:t>&lt;1&gt;</w:t>
              </w:r>
            </w:hyperlink>
          </w:p>
        </w:tc>
      </w:tr>
      <w:tr w:rsidR="001C0434">
        <w:tc>
          <w:tcPr>
            <w:tcW w:w="3091" w:type="dxa"/>
          </w:tcPr>
          <w:p w:rsidR="001C0434" w:rsidRDefault="00811863">
            <w:pPr>
              <w:pStyle w:val="ConsPlusNormal0"/>
              <w:jc w:val="center"/>
            </w:pPr>
            <w:r>
              <w:t>основное общее образование</w:t>
            </w:r>
          </w:p>
        </w:tc>
        <w:tc>
          <w:tcPr>
            <w:tcW w:w="3643" w:type="dxa"/>
          </w:tcPr>
          <w:p w:rsidR="001C0434" w:rsidRDefault="00811863">
            <w:pPr>
              <w:pStyle w:val="ConsPlusNormal0"/>
              <w:jc w:val="center"/>
            </w:pPr>
            <w:r>
              <w:t>Преподаватель, организатор музыкально-просветительской деятельности</w:t>
            </w:r>
          </w:p>
        </w:tc>
        <w:tc>
          <w:tcPr>
            <w:tcW w:w="3454" w:type="dxa"/>
          </w:tcPr>
          <w:p w:rsidR="001C0434" w:rsidRDefault="00811863">
            <w:pPr>
              <w:pStyle w:val="ConsPlusNormal0"/>
              <w:jc w:val="center"/>
            </w:pPr>
            <w:r>
              <w:t xml:space="preserve">3 года 10 месяцев </w:t>
            </w:r>
            <w:hyperlink w:anchor="P82" w:tooltip="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числе с учетом получ">
              <w:r>
                <w:rPr>
                  <w:color w:val="0000FF"/>
                </w:rPr>
                <w:t>&lt;2&gt;</w:t>
              </w:r>
            </w:hyperlink>
          </w:p>
        </w:tc>
      </w:tr>
    </w:tbl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bookmarkStart w:id="2" w:name="P81"/>
      <w:bookmarkEnd w:id="2"/>
      <w:r>
        <w:lastRenderedPageBreak/>
        <w:t>&lt;1&gt; Независимо от применяемых образователь</w:t>
      </w:r>
      <w:r>
        <w:t>ных технологий.</w:t>
      </w:r>
    </w:p>
    <w:p w:rsidR="001C0434" w:rsidRDefault="00811863">
      <w:pPr>
        <w:pStyle w:val="ConsPlusNormal0"/>
        <w:spacing w:before="240"/>
        <w:ind w:firstLine="540"/>
        <w:jc w:val="both"/>
      </w:pPr>
      <w:bookmarkStart w:id="3" w:name="P82"/>
      <w:bookmarkEnd w:id="3"/>
      <w:r>
        <w:t xml:space="preserve">&lt;2&gt; Образовательные организации, осуществляющие подготовку специалистов среднего звена на базе основного общего образования, реализуют федеральный государственный образовательный стандарт среднего общего образования в пределах ППССЗ, в том </w:t>
      </w:r>
      <w:r>
        <w:t>числе с учетом получаемой специальности СПО.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 xml:space="preserve">3.3. При приеме на обучение по ППССЗ, требующим у поступающих наличия определенных творческих способностей, проводятся вступительные испытания в порядке, установленном в соответствии с Федеральным </w:t>
      </w:r>
      <w:hyperlink r:id="rId1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&lt;3&gt;.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&lt;3&gt; Собрание законодательства Российской Федерации, 2012, N 53, ст. 7598; 2013, N 19, ст. 2326; N 23, ст. 2878; N 27, ст. 3462; N 3</w:t>
      </w:r>
      <w:r>
        <w:t>0, ст. 4036; N 48, ст. 6165; 2014, N 6, ст. 562, ст. 566; N 19, ст. 2289; N 22, ст. 2769; N 23, ст. 2933; N 26, ст. 3388; N 30, ст. 4257, ст. 4263.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Перечень вступительных испытаний творческой направленности включает творческие задания, позволяющие определ</w:t>
      </w:r>
      <w:r>
        <w:t>ить уровень подготовленности поступающих в музыкально-теоретической области, в области художественной культуры, уровень владения фортепиано.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3.4. Сроки получения СПО по ППССЗ для инвалидов и лиц с ограниченными возможностями здоровья увеличиваются - не бол</w:t>
      </w:r>
      <w:r>
        <w:t>ее чем на 10 месяцев независимо от применяемых образовательных технологий.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3.5. ППССЗ,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r:id="rId20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стандарта</w:t>
        </w:r>
      </w:hyperlink>
      <w:r>
        <w:t xml:space="preserve"> среднего общего образования, ФГОС СПО и положений федеральной основной общеобразовательной программы среднего общего образования с учетом получаемой</w:t>
      </w:r>
      <w:r>
        <w:t xml:space="preserve"> специальности &lt;2&gt;.</w:t>
      </w:r>
    </w:p>
    <w:p w:rsidR="001C0434" w:rsidRDefault="00811863">
      <w:pPr>
        <w:pStyle w:val="ConsPlusNormal0"/>
        <w:jc w:val="both"/>
      </w:pPr>
      <w:r>
        <w:t xml:space="preserve">(п. 3.5 введен </w:t>
      </w:r>
      <w:hyperlink r:id="rId2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&lt;2&gt; Федеральный государственн</w:t>
      </w:r>
      <w:r>
        <w:t xml:space="preserve">ый образовательный </w:t>
      </w:r>
      <w:hyperlink r:id="rId22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color w:val="0000FF"/>
          </w:rPr>
          <w:t>стандарт</w:t>
        </w:r>
      </w:hyperlink>
      <w:r>
        <w:t xml:space="preserve"> среднего общего образования, утвержденный приказом Министерства образования и науки Российской Федерации от 17 мая 2012 г. N</w:t>
      </w:r>
      <w:r>
        <w:t xml:space="preserve">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</w:t>
      </w:r>
      <w:r>
        <w:t xml:space="preserve">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</w:t>
      </w:r>
      <w:r>
        <w:t>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</w:t>
      </w:r>
      <w:r>
        <w:t xml:space="preserve">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</w:t>
      </w:r>
      <w:r>
        <w:lastRenderedPageBreak/>
        <w:t>Министерством юстиции Российской Федерации 12 сентября 2022 г</w:t>
      </w:r>
      <w:r>
        <w:t>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 w:rsidR="001C0434" w:rsidRDefault="00811863">
      <w:pPr>
        <w:pStyle w:val="ConsPlusNormal0"/>
        <w:jc w:val="both"/>
      </w:pPr>
      <w:r>
        <w:t xml:space="preserve">(сноска введена </w:t>
      </w:r>
      <w:hyperlink r:id="rId2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03.07.2024 N 464)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IV. ХАРАКТЕРИСТИКА ПРОФЕССИОНАЛЬНОЙ</w:t>
      </w:r>
    </w:p>
    <w:p w:rsidR="001C0434" w:rsidRDefault="00811863">
      <w:pPr>
        <w:pStyle w:val="ConsPlusTitle0"/>
        <w:jc w:val="center"/>
      </w:pPr>
      <w:r>
        <w:t>ДЕЯТЕЛЬНОСТИ ВЫПУСКНИКОВ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4.1. Области профессиональной деятельности, в которых выпускники, освоившие ППССЗ, могут осуществлять професси</w:t>
      </w:r>
      <w:r>
        <w:t>ональную деятельность: 01 Образование и наука; 04 Культура, искусство &lt;4&gt;. 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</w:t>
      </w:r>
      <w:r>
        <w:t>вня их образования и полученных компетенций требованиям к квалификации работника.</w:t>
      </w:r>
    </w:p>
    <w:p w:rsidR="001C0434" w:rsidRDefault="00811863">
      <w:pPr>
        <w:pStyle w:val="ConsPlusNormal0"/>
        <w:jc w:val="both"/>
      </w:pPr>
      <w:r>
        <w:t xml:space="preserve">(п. 4.1 в ред. </w:t>
      </w:r>
      <w:hyperlink r:id="rId2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&lt;4&gt; </w:t>
      </w:r>
      <w:hyperlink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color w:val="0000FF"/>
          </w:rPr>
          <w:t>Таблица</w:t>
        </w:r>
      </w:hyperlink>
      <w:r>
        <w:t xml:space="preserve"> приложения к приказу Министерства труда и социальной защиты Российской Федерации от 29 сентября 2014 г. N 667н "О реестр</w:t>
      </w:r>
      <w:r>
        <w:t>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34779), с изменением, внесенным приказом Министерства труда и социальной защиты Ро</w:t>
      </w:r>
      <w:r>
        <w:t>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 w:rsidR="001C0434" w:rsidRDefault="00811863">
      <w:pPr>
        <w:pStyle w:val="ConsPlusNormal0"/>
        <w:jc w:val="both"/>
      </w:pPr>
      <w:r>
        <w:t xml:space="preserve">(сноска введена </w:t>
      </w:r>
      <w:hyperlink r:id="rId2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4.2. Объектами профессиональной деятельности выпускников являются: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образовательные организации дополнительного образования детей (детские школы искусств по видам искусств), общеобразовате</w:t>
      </w:r>
      <w:r>
        <w:t>льные организации, профессиональные образовательные организации;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образовательные программы образовательных организаций дополнительного образования детей (детских школ искусств по видам искусств), общеобразовательных организаций, профессиональных образовате</w:t>
      </w:r>
      <w:r>
        <w:t>льных организаций;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обучающиеся по образовательным программам образовательных организаций дополнительного образования детей (детских школ искусств по видам искусств), общеобразовательных организаций, профессиональных образовательных организаций;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творческие коллективы;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музыкальные произведения разных эпох и стилей;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слушатели и зрители театров и концертных залов;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театральные и концертные организации;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lastRenderedPageBreak/>
        <w:t>организации культуры, образования;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средства массовой информации.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4.3. Преподаватель, организатор муз</w:t>
      </w:r>
      <w:r>
        <w:t>ыкально-просветительской деятельности готовится к следующим видам деятельности: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4.3.1. Педагогическая деятельность (учебно-методическое обеспечение образовательного процесса в образовательных организациях дополнительного образования детей (детских школах и</w:t>
      </w:r>
      <w:r>
        <w:t>скусств по видам искусств), общеобразовательных организациях, профессиональных образовательных организациях).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4.3.2. Организационная, музыкально-просветительская, репетиционно-концертная деятельность в творческом коллективе.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4.3.3. Корреспондентская деятел</w:t>
      </w:r>
      <w:r>
        <w:t>ьность в средствах массовой информации сферы музыкальной культуры.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V. ТРЕБОВАНИЯ К РЕЗУЛЬТАТАМ ОСВОЕНИЯ ПРОГРАММЫ ПОДГОТОВКИ</w:t>
      </w:r>
    </w:p>
    <w:p w:rsidR="001C0434" w:rsidRDefault="00811863">
      <w:pPr>
        <w:pStyle w:val="ConsPlusTitle0"/>
        <w:jc w:val="center"/>
      </w:pPr>
      <w:r>
        <w:t>СПЕЦИАЛИСТОВ СРЕДНЕГО ЗВЕНА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5.1. Выпускник, освоивший ППССЗ, должен обладать следующими общими компетенциями (далее - ОК):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01.</w:t>
      </w:r>
      <w:r>
        <w:t xml:space="preserve"> Выбирать способы решения задач профессиональной деятельности применительно к различным контекстам;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</w:t>
      </w:r>
      <w:r>
        <w:t>ьности;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04. Эффек</w:t>
      </w:r>
      <w:r>
        <w:t>тивно взаимодействовать и работать в коллективе и команде;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06. Проявлять гражданско-патриотичес</w:t>
      </w:r>
      <w:r>
        <w:t>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07. Содей</w:t>
      </w:r>
      <w:r>
        <w:t>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08. Использовать средства физической культуры для сохранения и укрепления</w:t>
      </w:r>
      <w:r>
        <w:t xml:space="preserve"> здоровья в процессе профессиональной деятельности и поддержания необходимого уровня физической подготовленности;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ОК 09. Пользоваться профессиональной документацией на государственном и иностранном языках.</w:t>
      </w:r>
    </w:p>
    <w:p w:rsidR="001C0434" w:rsidRDefault="00811863">
      <w:pPr>
        <w:pStyle w:val="ConsPlusNormal0"/>
        <w:jc w:val="both"/>
      </w:pPr>
      <w:r>
        <w:t xml:space="preserve">(п. 5.1 в ред. </w:t>
      </w:r>
      <w:hyperlink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5.2. Преподаватель, организатор музыкально-просветительской деятельности должен обладать профессиона</w:t>
      </w:r>
      <w:r>
        <w:t>льными компетенциями, соответствующими видам деятельности: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5.2.1. Педагогическая деятельность.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ПК 1.1.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</w:t>
      </w:r>
      <w:r>
        <w:t>по видам искусств), общеобразовательных организациях, профессиональных образовательных организациях.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1.2. Использовать знания в области психологии и педагогики, специальных и музыкально-теоретических дисциплин в преподавательской деятельности.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1.3. А</w:t>
      </w:r>
      <w:r>
        <w:t>нализировать проведенные занятия для установления соответствия содержания, методов и средств поставленным целям и задачам, интерпретировать и использовать в работе полученные результаты для коррекции собственной деятельности.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2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1.4. Осваивать учебно-педагогический репертуар.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1.5. Применять классические и современные методы преподавания музыкально-теоретических дисциплин.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1.6. Использовать индивидуальные методы и приемы работы в классе музыкально-теоретических дисциплин с учетом возрастных, психологических и физиологическ</w:t>
      </w:r>
      <w:r>
        <w:t>их особенностей обучающихся.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1.7. Планировать развитие профессиональных умений обучающихся. Создавать педагогические условия для формирования и развития у обучающихся самоконтроля и самооценки процесса и результатов освоения основных и дополнительных об</w:t>
      </w:r>
      <w:r>
        <w:t>разовательных программ.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2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1.8. Пользоваться учебно-методической литературой, формировать,</w:t>
      </w:r>
      <w:r>
        <w:t xml:space="preserve"> критически оценивать и обосновывать собственные приемы и методы преподавания.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ПК 1.9. Осуществлять взаимодействие с родителями (законными представителями) обучающихся, осваивающих основную и дополнительную общеобразовательную программу, при решении задач </w:t>
      </w:r>
      <w:r>
        <w:t>обучения и воспитания.</w:t>
      </w:r>
    </w:p>
    <w:p w:rsidR="001C0434" w:rsidRDefault="00811863">
      <w:pPr>
        <w:pStyle w:val="ConsPlusNormal0"/>
        <w:jc w:val="both"/>
      </w:pPr>
      <w:r>
        <w:t xml:space="preserve">(абзац введен </w:t>
      </w:r>
      <w:hyperlink r:id="rId3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Приказом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5.2.2. Организационная, музыкально-просветительская, репетиц</w:t>
      </w:r>
      <w:r>
        <w:t>ионно-концертная деятельность в творческом коллективе.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2.1. Применять базовые знания принципов организации труда с учетом специфики деятельности педагогических и творческих коллективов.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2.2. Исполнять обязанности музыкального руководителя творческого</w:t>
      </w:r>
      <w:r>
        <w:t xml:space="preserve"> коллектива, включающие организацию репетиционной и концертной работы, планирование и анализ результатов деятельности.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2.3. Использовать базовые нормативные правовые знания в деятельности специалиста по организационной работе в организациях культуры и о</w:t>
      </w:r>
      <w:r>
        <w:t>бразования.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2.4. Разрабатывать лекционно-концертные программы с учетом специфики восприятия различных возрастных групп слушателей.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2.5. Владеть культурой устной и письменной речи, профессиональной терминологией.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2.6. Осуществлять лекционно-концерт</w:t>
      </w:r>
      <w:r>
        <w:t>ную работу в условиях концертной аудитории и студии звукозаписи.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2.7. Использовать различные формы связи с общественностью с целью музыкального просветительства.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2.8. Выполнять теоретический и исполнительский анализ музыкального произведения, применя</w:t>
      </w:r>
      <w:r>
        <w:t>ть базовые теоретические знания в процессе работы над концертными программами.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5.2.3. Корреспондентская деятельность в средствах массовой информации сферы музыкальной культуры.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3.1. Разрабатывать информационные материалы о событиях и фактах в области ку</w:t>
      </w:r>
      <w:r>
        <w:t>льтуры и искусства для публикаций в печатных средствах массовой информации (далее - СМИ), использования на телевидении, радио, в сетевых СМИ.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3.2. Собирать и обрабатывать материалы о событиях и явлениях художественной культуры через использование соврем</w:t>
      </w:r>
      <w:r>
        <w:t>енных информационных технологий.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3.3. Использовать корректорские и редакторские навыки в работе с музыкальными и литературными текстами.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ПК 3.4. Выполнять теоретический и исполнительский анализ музыкального произведения, применять базовые теоретические знания в музыкально-корреспондентской деятельности.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bookmarkStart w:id="4" w:name="P163"/>
      <w:bookmarkEnd w:id="4"/>
      <w:r>
        <w:t>VI. ТРЕБОВАНИЯ К СТРУКТУРЕ ПРОГРАММЫ ПОДГОТОВКИ</w:t>
      </w:r>
    </w:p>
    <w:p w:rsidR="001C0434" w:rsidRDefault="00811863">
      <w:pPr>
        <w:pStyle w:val="ConsPlusTitle0"/>
        <w:jc w:val="center"/>
      </w:pPr>
      <w:r>
        <w:t>СПЕЦИАЛИСТОВ СРЕДНЕГО ЗВЕНА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6.1. ППССЗ</w:t>
      </w:r>
      <w:r>
        <w:t xml:space="preserve"> предусматривает изучение следующих учебных циклов: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общеобразовательного;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общего гуманитарного и социально-экономического;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профессионального;</w:t>
      </w:r>
    </w:p>
    <w:p w:rsidR="001C0434" w:rsidRDefault="00811863">
      <w:pPr>
        <w:pStyle w:val="ConsPlusNormal0"/>
        <w:spacing w:before="240"/>
        <w:jc w:val="both"/>
      </w:pPr>
      <w:r>
        <w:t>и разделов: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учебная практика;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производственная практика (по профилю специальности);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производственная практика (пре</w:t>
      </w:r>
      <w:r>
        <w:t>ддипломная);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промежуточная аттестация;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государственная итоговая аттестация.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6.2. Обязательная часть ППССЗ по учебным циклам должна составлять около 70 процентов от общего объема времени, отведенного на их освоение. Вариативная часть (около 30 процентов) да</w:t>
      </w:r>
      <w:r>
        <w:t>ет возможность расширения и (или) углубления подготовки, определяемой содержанием обязательной части, получения дополнительных компетенций, умений и знаний, необходимых для обеспечения конкурентоспособности выпускника в соответствии с запросами регионально</w:t>
      </w:r>
      <w:r>
        <w:t>го рынка труда и возможностями продолжения образования. Дисциплины, междисциплинарные курсы и профессиональные модули вариативной части определяются образовательной организацией.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Общеобразовательный учебный цикл состоит из учебных дисциплин и профильных уч</w:t>
      </w:r>
      <w:r>
        <w:t>ебных дисциплин, реализующих федеральный государственный образовательный стандарт среднего общего образования.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Общий гуманитарный и социально-экономический учебный цикл состоят из дисциплин.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Профессиональный учебный цикл состоит из общепрофессиональных дис</w:t>
      </w:r>
      <w:r>
        <w:t>циплин и профессиональных модулей в соответствии с видами деятельности. В состав профессионального модуля входит один или несколько междисциплинарных курсов. При освоении обучающимися профессиональных модулей проводятся учебная и (или) производственная пра</w:t>
      </w:r>
      <w:r>
        <w:t>ктика (по профилю специальности).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6.3. Обязательная часть общего гуманитарного и социально-экономического учебного цикла ППССЗ углубленной подготовки должна предусматривать изучение следующих обязательных дисциплин: "ОГСЭ.01. Основы философии", "ОГСЭ.02. И</w:t>
      </w:r>
      <w:r>
        <w:t>стория", "ОГСЭ.03. Психология общения", "ОГСЭ.04. Иностранный язык", "ОГСЭ.05. Физическая культура".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Обязательная часть профессионального учебного цикла ППССЗ углубленной подготовки должна предусматривать изучение следующих общепрофессиональных дисциплин: </w:t>
      </w:r>
      <w:r>
        <w:t>"ОП.01. Музыкальная литература (зарубежная и отечественная)", "ОП.02. Сольфеджио", "ОП.03. Элементарная теория музыки", "ОП.04. Гармония", "ОП.05. Анализ музыкальных произведений", "ОП.06. Народное музыкальное творчество", "ОП.07. Современная гармония", "О</w:t>
      </w:r>
      <w:r>
        <w:t>П.08. Полифония", "ОП.09. Фортепиано", "ОП.10. Безопасность жизнедеятельности".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Объем часов на дисциплину "Безопасность жизнедеятельности" составляет 68 часов, из них на освоение основ военной службы - 48 часов.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Обязательная часть профессионального учебног</w:t>
      </w:r>
      <w:r>
        <w:t>о цикла ППССЗ углубленной подготовки должна предусматривать изучение следующих профессиональных модулей и междисциплинарных курсов: "ПМ.01 Педагогическая деятельность", "МДК.01.01. Педагогические основы преподавания творческих дисциплин", "МДК.01.02. Учебн</w:t>
      </w:r>
      <w:r>
        <w:t>о-методическое обеспечение учебного процесса", "ПМ.02 Организационная, музыкально-просветительская, репетиционно-концертная деятельность в творческом коллективе", "МДК.02.01. Основы организационной деятельности", "МДК.02.02. Основы музыкально-просветительс</w:t>
      </w:r>
      <w:r>
        <w:t>кой и творческой деятельности", "ПМ.03 Корреспондентская деятельность в средствах массовой информации сферы музыкальной культуры", "МДК.03.01. Основы журналистской деятельности в области музыкального искусства".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Учебная практика должна предусматривать прохождение следующих видов практик: "УП.01. Музыкальная литература, в том числе учебная практика по педагогической работе", "УП.02. Гармония", "УП.03. Анализ музыкальных произведений", "УП.04. Полифония", "УП.05. Со</w:t>
      </w:r>
      <w:r>
        <w:t>льфеджио и ритмика, в том числе учебная практика по педагогической работе", "УП.06. Инструментовка".</w:t>
      </w:r>
    </w:p>
    <w:p w:rsidR="001C0434" w:rsidRDefault="00811863">
      <w:pPr>
        <w:pStyle w:val="ConsPlusNormal0"/>
        <w:jc w:val="both"/>
      </w:pPr>
      <w:r>
        <w:t xml:space="preserve">(п. 6.3 в ред. </w:t>
      </w:r>
      <w:hyperlink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1C0434" w:rsidRDefault="00811863">
      <w:pPr>
        <w:pStyle w:val="ConsPlusNormal0"/>
        <w:spacing w:before="240"/>
        <w:ind w:firstLine="540"/>
        <w:jc w:val="both"/>
      </w:pPr>
      <w:bookmarkStart w:id="5" w:name="P186"/>
      <w:bookmarkEnd w:id="5"/>
      <w:r>
        <w:t>6.4. Образовательной организацией при определении структуры ППССЗ и трудоемкости ее освоения может п</w:t>
      </w:r>
      <w:r>
        <w:t>рименяться система зачетных единиц, при этом одна зачетная единица соответствует 36 академическим часам.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right"/>
      </w:pPr>
      <w:r>
        <w:t>Таблица 2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center"/>
      </w:pPr>
      <w:r>
        <w:t>Структура программы подготовки специалистов среднего звена</w:t>
      </w:r>
    </w:p>
    <w:p w:rsidR="001C0434" w:rsidRDefault="00811863">
      <w:pPr>
        <w:pStyle w:val="ConsPlusNormal0"/>
        <w:jc w:val="center"/>
      </w:pPr>
      <w:r>
        <w:t>углубленной подготовки</w:t>
      </w:r>
    </w:p>
    <w:p w:rsidR="001C0434" w:rsidRDefault="001C043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4190"/>
        <w:gridCol w:w="1644"/>
        <w:gridCol w:w="1757"/>
      </w:tblGrid>
      <w:tr w:rsidR="001C0434">
        <w:tc>
          <w:tcPr>
            <w:tcW w:w="5664" w:type="dxa"/>
            <w:gridSpan w:val="2"/>
          </w:tcPr>
          <w:p w:rsidR="001C0434" w:rsidRDefault="001C0434">
            <w:pPr>
              <w:pStyle w:val="ConsPlusNormal0"/>
            </w:pPr>
          </w:p>
        </w:tc>
        <w:tc>
          <w:tcPr>
            <w:tcW w:w="1644" w:type="dxa"/>
          </w:tcPr>
          <w:p w:rsidR="001C0434" w:rsidRDefault="00811863">
            <w:pPr>
              <w:pStyle w:val="ConsPlusNormal0"/>
              <w:jc w:val="center"/>
            </w:pPr>
            <w:r>
              <w:t>Всего максимальной учебной нагрузки обучающегося (час./</w:t>
            </w:r>
            <w:r>
              <w:t>нед.)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  <w:jc w:val="center"/>
            </w:pPr>
            <w:r>
              <w:t>В том числе часов обязательных учебных занятий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ОД.00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Общеобразовательный учебный цикл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2106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1404</w:t>
            </w:r>
          </w:p>
        </w:tc>
      </w:tr>
      <w:tr w:rsidR="001C0434">
        <w:tc>
          <w:tcPr>
            <w:tcW w:w="5664" w:type="dxa"/>
            <w:gridSpan w:val="2"/>
          </w:tcPr>
          <w:p w:rsidR="001C0434" w:rsidRDefault="00811863">
            <w:pPr>
              <w:pStyle w:val="ConsPlusNormal0"/>
            </w:pPr>
            <w:r>
              <w:t>Учебные циклы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3726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2484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ОГСЭ.00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Общий гуманитарный и социально-экономический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530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354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П.00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Профессиональный учебный цикл, в том числе: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3196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2130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ОП.00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Общепрофессиональные дисциплины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1954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1302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ПМ.00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Профессиональные модули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1242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828</w:t>
            </w:r>
          </w:p>
        </w:tc>
      </w:tr>
      <w:tr w:rsidR="001C0434">
        <w:tc>
          <w:tcPr>
            <w:tcW w:w="5664" w:type="dxa"/>
            <w:gridSpan w:val="2"/>
          </w:tcPr>
          <w:p w:rsidR="001C0434" w:rsidRDefault="00811863">
            <w:pPr>
              <w:pStyle w:val="ConsPlusNormal0"/>
            </w:pPr>
            <w:r>
              <w:t>и разделы</w:t>
            </w:r>
          </w:p>
        </w:tc>
        <w:tc>
          <w:tcPr>
            <w:tcW w:w="1644" w:type="dxa"/>
          </w:tcPr>
          <w:p w:rsidR="001C0434" w:rsidRDefault="001C0434">
            <w:pPr>
              <w:pStyle w:val="ConsPlusNormal0"/>
            </w:pPr>
          </w:p>
        </w:tc>
        <w:tc>
          <w:tcPr>
            <w:tcW w:w="1757" w:type="dxa"/>
          </w:tcPr>
          <w:p w:rsidR="001C0434" w:rsidRDefault="001C0434">
            <w:pPr>
              <w:pStyle w:val="ConsPlusNormal0"/>
            </w:pPr>
          </w:p>
        </w:tc>
      </w:tr>
      <w:tr w:rsidR="001C0434">
        <w:tc>
          <w:tcPr>
            <w:tcW w:w="1474" w:type="dxa"/>
          </w:tcPr>
          <w:p w:rsidR="001C0434" w:rsidRDefault="001C0434">
            <w:pPr>
              <w:pStyle w:val="ConsPlusNormal0"/>
            </w:pP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вариативная часть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864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576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УП.00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учебная практика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1026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684</w:t>
            </w:r>
          </w:p>
        </w:tc>
      </w:tr>
      <w:tr w:rsidR="001C0434">
        <w:tc>
          <w:tcPr>
            <w:tcW w:w="1474" w:type="dxa"/>
          </w:tcPr>
          <w:p w:rsidR="001C0434" w:rsidRDefault="001C0434">
            <w:pPr>
              <w:pStyle w:val="ConsPlusNormal0"/>
            </w:pP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итого по обязательной части ППССЗ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5616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3744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ПП.00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производственная практика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5 нед.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180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ПДП.00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производственная практика (преддипломная)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 нед.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36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ПА.00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промежуточная аттестация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13 нед.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468</w:t>
            </w:r>
          </w:p>
        </w:tc>
      </w:tr>
      <w:tr w:rsidR="001C0434">
        <w:tc>
          <w:tcPr>
            <w:tcW w:w="1474" w:type="dxa"/>
          </w:tcPr>
          <w:p w:rsidR="001C0434" w:rsidRDefault="00811863">
            <w:pPr>
              <w:pStyle w:val="ConsPlusNormal0"/>
            </w:pPr>
            <w:r>
              <w:t>ГИА.00</w:t>
            </w: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государственная итоговая аттестация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4 нед.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144</w:t>
            </w:r>
          </w:p>
        </w:tc>
      </w:tr>
      <w:tr w:rsidR="001C0434">
        <w:tc>
          <w:tcPr>
            <w:tcW w:w="5664" w:type="dxa"/>
            <w:gridSpan w:val="2"/>
          </w:tcPr>
          <w:p w:rsidR="001C0434" w:rsidRDefault="00811863">
            <w:pPr>
              <w:pStyle w:val="ConsPlusNormal0"/>
            </w:pPr>
            <w:r>
              <w:t>Общий объем образовательной программы:</w:t>
            </w:r>
          </w:p>
        </w:tc>
        <w:tc>
          <w:tcPr>
            <w:tcW w:w="1644" w:type="dxa"/>
          </w:tcPr>
          <w:p w:rsidR="001C0434" w:rsidRDefault="001C0434">
            <w:pPr>
              <w:pStyle w:val="ConsPlusNormal0"/>
            </w:pPr>
          </w:p>
        </w:tc>
        <w:tc>
          <w:tcPr>
            <w:tcW w:w="1757" w:type="dxa"/>
          </w:tcPr>
          <w:p w:rsidR="001C0434" w:rsidRDefault="001C0434">
            <w:pPr>
              <w:pStyle w:val="ConsPlusNormal0"/>
            </w:pPr>
          </w:p>
        </w:tc>
      </w:tr>
      <w:tr w:rsidR="001C0434">
        <w:tc>
          <w:tcPr>
            <w:tcW w:w="1474" w:type="dxa"/>
          </w:tcPr>
          <w:p w:rsidR="001C0434" w:rsidRDefault="001C0434">
            <w:pPr>
              <w:pStyle w:val="ConsPlusNormal0"/>
            </w:pPr>
          </w:p>
        </w:tc>
        <w:tc>
          <w:tcPr>
            <w:tcW w:w="4190" w:type="dxa"/>
          </w:tcPr>
          <w:p w:rsidR="001C0434" w:rsidRDefault="00811863">
            <w:pPr>
              <w:pStyle w:val="ConsPlusNormal0"/>
            </w:pPr>
            <w:r>
              <w:t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1644" w:type="dxa"/>
          </w:tcPr>
          <w:p w:rsidR="001C0434" w:rsidRDefault="00811863">
            <w:pPr>
              <w:pStyle w:val="ConsPlusNormal0"/>
            </w:pPr>
            <w:r>
              <w:t>166 нед.</w:t>
            </w:r>
          </w:p>
        </w:tc>
        <w:tc>
          <w:tcPr>
            <w:tcW w:w="1757" w:type="dxa"/>
          </w:tcPr>
          <w:p w:rsidR="001C0434" w:rsidRDefault="00811863">
            <w:pPr>
              <w:pStyle w:val="ConsPlusNormal0"/>
            </w:pPr>
            <w:r>
              <w:t>5976</w:t>
            </w:r>
          </w:p>
        </w:tc>
      </w:tr>
    </w:tbl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jc w:val="both"/>
      </w:pPr>
      <w:r>
        <w:t xml:space="preserve">(п. 6.4 в ред. </w:t>
      </w:r>
      <w:hyperlink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VII. ТРЕБОВАНИЯ К УСЛОВИЯМ РЕАЛИЗАЦИИ ПРОГРАММЫ ПОДГОТОВКИ</w:t>
      </w:r>
    </w:p>
    <w:p w:rsidR="001C0434" w:rsidRDefault="00811863">
      <w:pPr>
        <w:pStyle w:val="ConsPlusTitle0"/>
        <w:jc w:val="center"/>
      </w:pPr>
      <w:r>
        <w:t>СПЕЦИАЛИСТОВ СРЕДНЕГО ЗВЕНА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7.1. Образовательная организация самостоятельно разрабатывает и утверждает ППССЗ в соответствии с ФГОС СПО и с учетом соответствующей примерной ППССЗ.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Перед началом разработки ППССЗ образовательная организация должна определить ее специфику с учетом направ</w:t>
      </w:r>
      <w:r>
        <w:t>ленности на удовлетворение потребностей рынка труда и работодателей, конкретизировать конечные результаты обучения в виде компетенций, умений и знаний, приобретаемого практического опыта.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Конкретные виды деятельности, к которым готовится обучающийся, должн</w:t>
      </w:r>
      <w:r>
        <w:t>ы соответствовать присваиваемой квалификации, определять содержание образовательной программы, разрабатываемой образовательной организацией совместно с заинтересованными работодателями.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При формировании ППССЗ образовательная организация: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имеет право исполь</w:t>
      </w:r>
      <w:r>
        <w:t>зовать объем времени, отведенный на вариативную часть учебных циклов ППССЗ, увеличивая при этом объем времени, отведенный на дисциплины и модули обязательной части, на практики, и (или) вводя новые дисциплины и модули в соответствии с потребностями работод</w:t>
      </w:r>
      <w:r>
        <w:t>ателей и спецификой деятельности образовательной организации;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обязана ежегодно обновлять ППССЗ с учетом запросов работодателей, особенностей развития культуры, науки, экономики, техники, технологий и социальной сферы в рамках, установленных настоящим ФГОС </w:t>
      </w:r>
      <w:r>
        <w:t>СПО;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обязана в рабочих учебных программах всех дисциплин, междисциплинарных курсов и профессиональных модулей четко формулировать требования к результатам их освоения: компетенциям, приобретаемому практическому опыту, знаниями умениям;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обязана обеспечивать</w:t>
      </w:r>
      <w:r>
        <w:t xml:space="preserve"> эффективную самостоятельную работу обучающихся в сочетании с совершенствованием управления ею со стороны преподавателей;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обязана обеспечить обучающимся возможность участвовать в формировании индивидуальной образовательной программы;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обязана сформировать с</w:t>
      </w:r>
      <w:r>
        <w:t>оциокультурную среду, создавать условия, необходимые для всестороннего развития и социализации личности, сохранения здоровья обучающихся, способствовать развитию воспитательного компонента образовательного процесса, включая развитие студенческого самоуправ</w:t>
      </w:r>
      <w:r>
        <w:t>ления, участие обучающихся в работе творческих коллективов, общественных организаций, спортивных и творческих клубов;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должна предусматривать, в целях реализации компетентностного подхода, использование в образовательном процессе активных и интерактивных фо</w:t>
      </w:r>
      <w:r>
        <w:t>рм проведения занятий (компьютерных симуляций, деловых и ролевых игр, разбора конкретных ситуаций, психологических и иных тренингов, групповых дискуссий) в сочетании с внеаудиторной работой для формирования и развития общих и профессиональных компетенций о</w:t>
      </w:r>
      <w:r>
        <w:t>бучающихся.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7.2. При реализации ППССЗ обучающиеся имеют академические права и обязанности в соответствии с Федеральным </w:t>
      </w:r>
      <w:hyperlink r:id="rId3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 &lt;5&gt;.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3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hyperlink r:id="rId35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&lt;5&gt;</w:t>
        </w:r>
      </w:hyperlink>
      <w:r>
        <w:t xml:space="preserve"> Собрание законодательства Российской Федерации, 2012, N 53, ст. 7598; 2013, N 19, ст. 2326; N 23, ст. 2878; N 27, ст. 3462; N 30, ст. 4036; N 48, ст. 6165; 2014, N 6, ст. 562, ст. 566; N 19, ст. 2289; N 22, ст. 2769; N 23, ст. 2933; N 26, ст. 33</w:t>
      </w:r>
      <w:r>
        <w:t>88; N 30, ст. 4257, ст. 4263.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7.3. Максимальный объем учебной нагрузки обучающегося составляет 54 академических часа в неделю, включая все виды аудиторной и внеаудиторной учебной нагрузки.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7.4. Максимальный объем аудиторной учебной нагрузки в очной форме </w:t>
      </w:r>
      <w:r>
        <w:t>обучения составляет 36 академических часов в неделю.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7.5. Общая продолжительность каникул в учебном году должна составлять 8 - 11 недель, в том числе не менее 2-х недель в зимний период.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7.6. Выполнение курсового проекта (работы) рассматривается как вид учебной работы по дисциплине (дисциплинам) профессионального учебного цикла и (или) профессиональному модулю профессионального учебного цикла и реализуется в пределах времени, отведенного н</w:t>
      </w:r>
      <w:r>
        <w:t>а ее (их) изучение.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7.7. Дисциплина "Физическая культура" предусматривает еженедельно 2 часа обязательных аудиторных занятий и 2 часа самостоятельной работы (за счет различных форм внеаудиторных занятий в спортивных клубах, секциях).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7.8. Образовательная о</w:t>
      </w:r>
      <w:r>
        <w:t>рганизация имеет право для подгрупп девушек использовать часть учебного времени дисциплины "Безопасность жизнедеятельности" (48 часов), отведенного на изучение основ военной службы, на освоение основ медицинских знаний.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36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7.9. Консультации для обучающихся в очной форме обучения предусматриваются образовательной организац</w:t>
      </w:r>
      <w:r>
        <w:t>ией из расчета 4 часа на одного обучающегося на каждый учебный год, в том числе в период реализации образовательной программы среднего общего образования. Формы проведения консультаций (групповые, индивидуальные, письменные, устные) определяются образовате</w:t>
      </w:r>
      <w:r>
        <w:t>льной организацией.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7.10. В период обучения с юношами проводятся учебные сборы &lt;6&gt;.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37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</w:t>
      </w:r>
      <w:r>
        <w:t>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hyperlink r:id="rId3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&lt;6&gt;</w:t>
        </w:r>
      </w:hyperlink>
      <w:r>
        <w:t xml:space="preserve"> </w:t>
      </w:r>
      <w:hyperlink r:id="rId39" w:tooltip="Федеральный закон от 28.03.1998 N 53-ФЗ (ред. от 04.08.2026) &quot;О воинской обязанности и военной службе&quot; (с изм. и доп., вступ. в силу с 15.08.2026) {КонсультантПлюс}">
        <w:r>
          <w:rPr>
            <w:color w:val="0000FF"/>
          </w:rPr>
          <w:t>Пункт 1 статьи 13</w:t>
        </w:r>
      </w:hyperlink>
      <w:r>
        <w:t xml:space="preserve"> Федерального закона от 28 марта 1998 г. N 53-ФЗ "О воинской обязанности</w:t>
      </w:r>
      <w:r>
        <w:t xml:space="preserve"> и военной службе" (Собрание законодательства Российской Федерации, 1998, N 13, ст. 1475; N 30, ст. 3613; 2000, N 33, ст. 3348; N 46, ст. 4537; 2001, N 7, ст. 620, ст. 621; N 30, ст. 3061; 2002, N 7, ст. 631; N 21, ст. 1919; N 26, ст. 2521; N 30, ст. 3029,</w:t>
      </w:r>
      <w:r>
        <w:t xml:space="preserve"> ст. 3030, ст. 3033; 2003, N 1, ст. 1; N 8, ст. 709; N 27, ст. 2700; N 46, ст. 4437; 2004, N 8, ст. 600; N 17, ст. 1587; N 18, ст. 1687; N 25, ст. 2484; N 27, ст. 2711; N 35, ст. 3607; N 49, ст. 4848; 2005, N 10, ст. 763; N 14, ст. 1212; N 27, ст. 2716; N </w:t>
      </w:r>
      <w:r>
        <w:t>29, ст. 2907; N 30, ст. 3110, ст. 3111; N 40, ст. 3987; N 43, ст. 4349; N 49, ст. 5127; 2006, N 1, ст. 10, ст. 22; N 11, ст. 1148; N 19, ст. 2062; N 28, ст. 2974; N 29, ст. 3121, ст. 3122, ст. 3123; N 41, ст. 4206; N 44, ст. 4534; N 50, ст. 5281; 2007, N 2</w:t>
      </w:r>
      <w:r>
        <w:t>, ст. 362; N 16, ст. 1830; N 31, ст. 4011; N 45, ст. 5418; N 49, ст. 6070, ст. 6074; N 50, ст. 6241; 2008, N 30, ст. 3616; N 49, ст. 5746; N 52, ст. 6235; 2009, N 7, ст. 769; N 18, ст. 2149; N 23, ст. 2765; N 26, ст. 3124; N 48, ст. 5735, ст. 5736; N 51, с</w:t>
      </w:r>
      <w:r>
        <w:t xml:space="preserve">т. 6149; N 52, ст. 6404; 2010, N 11, ст. 1167, ст. 1176, ст. 1177; N 31, ст. 4192; N 49, ст. 6415; 2011, N 1, ст. 16; N 27, ст. 3878; N 30, ст. 4589; N 48, ст. 6730; N 49, ст. 7021, ст. 7053, ст. 7054; N 50, ст. 7366; 2012, N 50, ст. 6954; N 53, ст. 7613; </w:t>
      </w:r>
      <w:r>
        <w:t>2013, N 9, ст. 870; N 19, ст. 2329, ст. 2331; N 23, ст. 2869; N 27, ст. 3462, ст. 3477; N 48, ст. 6165; 2014, N 11, ст. 1094; N 14, ст. 1556; N 23, ст. 2930; N 26, ст. 3365; N 30, ст. 4247).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7.11. Прием на ППССЗ по специальности 53.02.07 Теория музыки осу</w:t>
      </w:r>
      <w:r>
        <w:t>ществляется при условии владения поступающим объемом знаний и умений в соответствии с требованиями к выпускникам образовательных организаций дополнительного образования детей (детских школах искусств по видам искусств).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7.12. При разработке ППССЗ образоват</w:t>
      </w:r>
      <w:r>
        <w:t xml:space="preserve">ельная организация имеет право ежегодно определять объем времени по дисциплинам и профессиональным модулям ППССЗ в зависимости от содержания наиболее востребованных видов деятельности, определяемых потребностями работодателей. Объем времени, отведенный на </w:t>
      </w:r>
      <w:r>
        <w:t>изучение дисциплины, не может быть менее 32 часов.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7.13. При реализации ППССЗ необходимо планировать работу концертмейстеров в объеме не более количества времени, предусмотренного учебным планом на аудиторные занятия по междисциплинарным курсам профессиона</w:t>
      </w:r>
      <w:r>
        <w:t>льных модулей, требующим сопровождения концертмейстера.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4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На виды учебной практики, требующи</w:t>
      </w:r>
      <w:r>
        <w:t>е сопровождения концертмейстера, необходимо планировать работу концертмейстеров с учетом сложившейся традиции и методической целесообразности.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7.14. Занятия по дисциплинам обязательной и вариативной частей профессионального учебного цикла проводятся в форм</w:t>
      </w:r>
      <w:r>
        <w:t>е групповых, мелкогрупповых и индивидуальных занятий.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При приеме на обучение по специальности 53.02.07 Теория музыки необходимо учитывать условие комплектования обучающихся в группы не менее 3 человек.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Организация приема осуществляется при условии формиров</w:t>
      </w:r>
      <w:r>
        <w:t>ания групп следующим образом: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групповые занятия - не более 25 человек из обучающихся данного курса одной или, при необходимости, нескольких специальностей;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по дисциплинам "Музыкальная литература", "Народная музыкальная культура" - не более 15 человек;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мелк</w:t>
      </w:r>
      <w:r>
        <w:t>огрупповые занятия - от 2 до 8 человек;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индивидуальные занятия - 1 человек.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7.15. Обучающиеся, поступившие на базе среднего общего образования, имеют право на перезачет соответствующих общеобразовательных дисциплин.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7.16. Практика является обязательным раз</w:t>
      </w:r>
      <w:r>
        <w:t>делом ППССЗ. Она представляет собой вид учебной деятельности, направленной на формирование, закрепление, развитие практических навыков и компетенции в процессе выполнения определенных видов работ, связанных с будущей профессиональной деятельностью.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Произво</w:t>
      </w:r>
      <w:r>
        <w:t>дственная практика состоит из двух этапов: практики по профилю специальности и преддипломной практики.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Учебная практика и производственная практика (по профилю специальности) проводятся образовательной организацией при освоении обучающимися профессиональны</w:t>
      </w:r>
      <w:r>
        <w:t>х компетенций в рамках профессиональных модулей и могут реализовываться как концентрированно в несколько периодов, так и рассредоточенно, чередуясь с теоретическими занятиями в рамках профессиональных модулей.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Цели и задачи, программы и формы отчетности оп</w:t>
      </w:r>
      <w:r>
        <w:t>ределяются образовательной организацией по каждому виду практики.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Учебная практика проводится рассредоточенно по всему периоду обучения в форме учебно-практических аудиторных занятий, дополняющих междисциплинарные курсы. &lt;7&gt;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41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hyperlink r:id="rId42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&lt;7&gt;</w:t>
        </w:r>
      </w:hyperlink>
      <w:r>
        <w:t xml:space="preserve"> Дисциплины учебной практики представлены в </w:t>
      </w:r>
      <w:hyperlink w:anchor="P163" w:tooltip="VI. ТРЕБОВАНИЯ К СТРУКТУРЕ ПРОГРАММЫ ПОДГОТОВКИ">
        <w:r>
          <w:rPr>
            <w:color w:val="0000FF"/>
          </w:rPr>
          <w:t>разделе VI</w:t>
        </w:r>
      </w:hyperlink>
      <w:r>
        <w:t xml:space="preserve">. Требования к структуре программы подготовки специалистов среднего звена, </w:t>
      </w:r>
      <w:hyperlink w:anchor="P186" w:tooltip="6.4. Образовательной организацией при определении структуры ППССЗ и трудоемкости ее освоения может применяться система зачетных единиц, при этом одна зачетная единица соответствует 36 академическим часам.">
        <w:r>
          <w:rPr>
            <w:color w:val="0000FF"/>
          </w:rPr>
          <w:t>Таблица 2</w:t>
        </w:r>
      </w:hyperlink>
      <w:r>
        <w:t>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Производственная практика включает в себя исполнительскую и педагогическую практики: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исполнительская практика проводится рассредоточенно, концентрированно и (или) в течение всего периода о</w:t>
      </w:r>
      <w:r>
        <w:t>бучения и представляет собой самостоятельную работу обучающихся по подготовке самостоятельных работ и концертных выступлений;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педагогическая практика проводится рассредоточенно по всему периоду обучения в виде ознакомления с методикой обучения по музыкальн</w:t>
      </w:r>
      <w:r>
        <w:t>о-теоретическим дисциплинам.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4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Базами педагогической практики должны быть образовательные ор</w:t>
      </w:r>
      <w:r>
        <w:t>ганизации дополнительного образования детей (детские школы искусств по видам искусств), общеобразовательные организации, профессиональные образовательные организации.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Преддипломная практика проводится в течение VII - VIII семестров под руководством препода</w:t>
      </w:r>
      <w:r>
        <w:t>вателя. В преддипломную практику входят практические занятия по дисциплинам, обеспечивающим подготовку к государственной итоговой аттестации.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7.17. Реализация ППССЗ должна обеспечиваться педагогическими кадрами, имеющими высшее образование, соответствующее</w:t>
      </w:r>
      <w:r>
        <w:t xml:space="preserve"> профилю преподаваемой дисциплины (модуля). Доля преподавателей, имеющих высшее образование, должна составлять не менее 95 процентов в общем числе преподавателей, обеспечивающих образовательный процесс по ППССЗ.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Опыт деятельности в организациях соответству</w:t>
      </w:r>
      <w:r>
        <w:t xml:space="preserve">ющей профессиональной сферы является обязательным для преподавателей, отвечающих за освоение обучающимся профессионального учебного цикла. Преподаватели получают дополнительное профессиональное образование по программам повышения квалификации, в том числе </w:t>
      </w:r>
      <w:r>
        <w:t>в форме стажировки в профильных организациях не реже 1 раза в 3 года.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До 10 процентов от общего числа преподавателей, имеющих высшее образование, может быть заменено преподавателями, имеющими СПО и государственные почетные звания в соответствующей професси</w:t>
      </w:r>
      <w:r>
        <w:t>ональной сфере, или специалистами, имеющими СПО и стаж практической работы в соответствующей профессиональной сфере более 10 последних лет.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7.18. Библиотечный фонд образовательной организации должен быть укомплектован печатными и (или) электронными учебным</w:t>
      </w:r>
      <w:r>
        <w:t>и изданиями (включая учебники и учебные пособия) по каждой дисциплине, модулю из расчета одно печатное и (или) электронное учебное издание по каждой дисциплине, модулю на одного обучающегося.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Образовательная организация использует учебники, учебные пособия</w:t>
      </w:r>
      <w:r>
        <w:t>, а также издания музыкальных произведений, сборники и хрестоматии, партитуры, клавиры оперных, хоровых и оркестровых произведений, предусмотренные примерной ППССЗ.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В случае наличия электронной информационно-образовательной среды допускается замена печатно</w:t>
      </w:r>
      <w:r>
        <w:t>го библиотечного фонда с предоставлением права одновременного доступа не менее 25 процентов обучающихся к цифровой (электронной) библиотеке.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Обучающиеся инвалиды и лица с ограниченными возможностями здоровья должны быть обеспечены печатными и (или) электро</w:t>
      </w:r>
      <w:r>
        <w:t>нными учебными изданиями, адаптированными при необходимости для обучения указанных обучающихся.</w:t>
      </w:r>
    </w:p>
    <w:p w:rsidR="001C0434" w:rsidRDefault="00811863">
      <w:pPr>
        <w:pStyle w:val="ConsPlusNormal0"/>
        <w:jc w:val="both"/>
      </w:pPr>
      <w:r>
        <w:t xml:space="preserve">(п. 7.18 в ред. </w:t>
      </w:r>
      <w:hyperlink r:id="rId44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</w:t>
      </w:r>
      <w:r>
        <w:t>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7.19. Требование к финансовым условиям реализации ППССЗ: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финансовое обеспечение реализации ППССЗ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r:id="rId4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29 декабря 2012 г. N 273-ФЗ "Об образовании в Российской Федерации".</w:t>
      </w:r>
    </w:p>
    <w:p w:rsidR="001C0434" w:rsidRDefault="00811863">
      <w:pPr>
        <w:pStyle w:val="ConsPlusNormal0"/>
        <w:jc w:val="both"/>
      </w:pPr>
      <w:r>
        <w:t xml:space="preserve">(п. 7.19 в ред. </w:t>
      </w:r>
      <w:hyperlink r:id="rId4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03.07.2024 N 464)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 xml:space="preserve">&lt;8&gt; Бюджетный </w:t>
      </w:r>
      <w:hyperlink r:id="rId47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color w:val="0000FF"/>
          </w:rPr>
          <w:t>кодекс</w:t>
        </w:r>
      </w:hyperlink>
      <w:r>
        <w:t xml:space="preserve"> Российской Федерации.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7.20. Образовательная организация, реализующая ППССЗ, должна располагать материально-технической базой, обеспечивающей проведение всех видов практических занятий, дисциплинарной, междисци</w:t>
      </w:r>
      <w:r>
        <w:t>плинарной и модульной подготовки, учебной практики, предусмотренных учебным планом образовательной организации. Материально-техническая база должна соответствовать действующим санитарным и противопожарным нормам.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2"/>
      </w:pPr>
      <w:r>
        <w:t>Перечень кабинетов, лабораторий, мастерски</w:t>
      </w:r>
      <w:r>
        <w:t>х</w:t>
      </w:r>
    </w:p>
    <w:p w:rsidR="001C0434" w:rsidRDefault="00811863">
      <w:pPr>
        <w:pStyle w:val="ConsPlusTitle0"/>
        <w:jc w:val="center"/>
      </w:pPr>
      <w:r>
        <w:t>и других помещений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Кабинеты: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русского языка и литературы;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математики и информатики;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иностранного языка;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истории, географии и обществознания;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гуманитарных и социально-экономических дисциплин;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мировой художественной культуры;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музыкально-теоретических дисциплин;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музыкальной литературы.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Учебные классы: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индивидуальных занятий;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групповых занятий;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проведения оркестровых и ансамблевых занятий.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Спортивный комплекс: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спортивный зал;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абзацы восемнадцатый - девятнадцатый утрат</w:t>
      </w:r>
      <w:r>
        <w:t xml:space="preserve">или силу с 1 сентября 2021 года. - </w:t>
      </w:r>
      <w:hyperlink r:id="rId48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</w:t>
        </w:r>
      </w:hyperlink>
      <w:r>
        <w:t xml:space="preserve"> Минпросвещения России от 17.05.2021 N 253.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Залы: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концертный зал от 100 посадочных мест с концертными роялям</w:t>
      </w:r>
      <w:r>
        <w:t>и, пультами и звукотехническим оборудованием;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малый концертный зал от 30 посадочных мест с концертными роялями, пультами и звукотехническим оборудованием;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библиотека, читальный зал с выходом в сеть Интернет, помещения, соответствующие профилю подготовки, д</w:t>
      </w:r>
      <w:r>
        <w:t>ля работы со специализированными материалами (фонотека, видеотека, фильмотека, просмотровый видеозал).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Реализация ППССЗ должна обеспечивать: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выполнение обучающимися практических занятий, включая как обязательный компонент практические задания с использован</w:t>
      </w:r>
      <w:r>
        <w:t>ием персональных компьютеров;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вида деятельности.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проведения занятий по дисциплин</w:t>
      </w:r>
      <w:r>
        <w:t>е "Музыкальная информатика" образовательная организация должна располагать специальной аудиторией, оборудованной персональными компьютерами, MIDI-клавиатурами и соответствующим программным обеспечением.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Образовательная организация должна быть обеспечена необходимым компл</w:t>
      </w:r>
      <w:r>
        <w:t>ектом лицензионного программного обеспечения.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В образовательной организации должны быть обеспечены условия для содержания, обслуживания и ремонта музыкальных инструментов.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7.21. Реализация ППССЗ осуществляется образовательной организацией на государственно</w:t>
      </w:r>
      <w:r>
        <w:t>м языке Российской Федерации.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Реализация ППССЗ образовательной организацией, расположенной на территории республики Российской Федерации, может осуществляться на государственном языке республики Российской Федерации в соответствии с законодательством респу</w:t>
      </w:r>
      <w:r>
        <w:t>блик Российской Федерации.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Федерации.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  <w:outlineLvl w:val="1"/>
      </w:pPr>
      <w:r>
        <w:t>VIII. ОЦЕНКА КАЧЕСТВА ОСВОЕНИЯ ПРОГРАММЫ ПОДГОТ</w:t>
      </w:r>
      <w:r>
        <w:t>ОВКИ</w:t>
      </w:r>
    </w:p>
    <w:p w:rsidR="001C0434" w:rsidRDefault="00811863">
      <w:pPr>
        <w:pStyle w:val="ConsPlusTitle0"/>
        <w:jc w:val="center"/>
      </w:pPr>
      <w:r>
        <w:t>СПЕЦИАЛИСТОВ СРЕДНЕГО ЗВЕНА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Normal0"/>
        <w:ind w:firstLine="540"/>
        <w:jc w:val="both"/>
      </w:pPr>
      <w:r>
        <w:t>8.1. Оценка качества освоения ППССЗ должна включать текущий контроль успеваемости, промежуточную и государственную итоговую аттестации обучающихся.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8.2. Конкретные формы и процедуры текущего контроля успеваемости, промежут</w:t>
      </w:r>
      <w:r>
        <w:t>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8.3. Для аттестации обучающихся на соответств</w:t>
      </w:r>
      <w:r>
        <w:t>ие их персональных достижений поэтапным требованиям соответствующей ППССЗ (текущий контроль успеваемости и промежуточная аттестация) создаются фонды оценочных средств, позволяющие оценить умения, знания, практический опыт и освоенные компетенции.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Фонды оце</w:t>
      </w:r>
      <w:r>
        <w:t>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самостоятельно, а для государственной итоговой аттестации - разрабатываются</w:t>
      </w:r>
      <w:r>
        <w:t xml:space="preserve"> и утверждаются образовательной организацией после предварительного положительного заключения работодателей.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промежуточной аттестации обучающихся по дисциплинам (междисциплинарным курсам) кроме преподавателей конкретной дисциплины (междисциплинарного к</w:t>
      </w:r>
      <w:r>
        <w:t>урса) в качестве внешних экспертов должны активно привлекаться преподаватели смежных дисциплин (курсов).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</w:t>
      </w:r>
      <w:r>
        <w:t>ости образовательной организацией в качестве внештатных экспертов должны активно привлекаться работодатели.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8.4. Оценка качества подготовки обучающихся и выпускников осуществляется в двух основных направлениях: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оценка уровня освоения дисциплин;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оценка комп</w:t>
      </w:r>
      <w:r>
        <w:t>етенций обучающихся.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Для юношей предусматривается оценка результатов освоения основ военной службы.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8.5. К государственной итоговой аттестации допускается обучающийся, не имеющий академической задолженности и в полном объеме выполнивший учебный план или ин</w:t>
      </w:r>
      <w:r>
        <w:t>дивидуальный учебный план, если иное не установлено порядком проведения государственной итоговой аттестации по соответствующим образовательным программам &lt;9&gt;.</w:t>
      </w:r>
    </w:p>
    <w:p w:rsidR="001C0434" w:rsidRDefault="00811863">
      <w:pPr>
        <w:pStyle w:val="ConsPlusNormal0"/>
        <w:jc w:val="both"/>
      </w:pPr>
      <w:r>
        <w:t xml:space="preserve">(в ред. </w:t>
      </w:r>
      <w:hyperlink r:id="rId49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Приказа</w:t>
        </w:r>
      </w:hyperlink>
      <w:r>
        <w:t xml:space="preserve"> Минпросвещения России от 17.05.2021 N 253)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--------------------------------</w:t>
      </w:r>
    </w:p>
    <w:p w:rsidR="001C0434" w:rsidRDefault="00811863">
      <w:pPr>
        <w:pStyle w:val="ConsPlusNormal0"/>
        <w:spacing w:before="240"/>
        <w:ind w:firstLine="540"/>
        <w:jc w:val="both"/>
      </w:pPr>
      <w:hyperlink r:id="rId50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<w:r>
          <w:rPr>
            <w:color w:val="0000FF"/>
          </w:rPr>
          <w:t>&lt;9&gt;</w:t>
        </w:r>
      </w:hyperlink>
      <w:r>
        <w:t xml:space="preserve"> </w:t>
      </w:r>
      <w:hyperlink r:id="rId5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6 стат</w:t>
        </w:r>
        <w:r>
          <w:rPr>
            <w:color w:val="0000FF"/>
          </w:rPr>
          <w:t>ьи 59</w:t>
        </w:r>
      </w:hyperlink>
      <w: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23, ст. 2878; N 27, ст. 3462; N 30, ст. 4036; N 48, ст. 6165; 20</w:t>
      </w:r>
      <w:r>
        <w:t>14, N 6, ст. 562, ст. 566; N 19, ст. 2289; N 22, ст. 2769, N 23, ст. 2933; N 26, ст. 3388; N 30, ст. 4257, ст. 4263).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ind w:firstLine="540"/>
        <w:jc w:val="both"/>
      </w:pPr>
      <w:r>
        <w:t>8.6. Государственная итоговая аттестация проводится в форме государственного(-ых) экзамена(-ов) и защиты дипломного проекта (работы). Обя</w:t>
      </w:r>
      <w:r>
        <w:t>зательное требование - соответствие тематики дипломного проекта (работы) содержанию одного или нескольких профессиональных модулей.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Государственная итоговая аттестация включает: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дипломный проект (работу) - "Музыкальная литература";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государственный экзамен "Теория музыки";</w:t>
      </w:r>
    </w:p>
    <w:p w:rsidR="001C0434" w:rsidRDefault="00811863">
      <w:pPr>
        <w:pStyle w:val="ConsPlusNormal0"/>
        <w:spacing w:before="240"/>
        <w:ind w:firstLine="540"/>
        <w:jc w:val="both"/>
      </w:pPr>
      <w:r>
        <w:t>государственный экзамен по профессиональному модулю "Педагогическая деятельность".</w:t>
      </w:r>
    </w:p>
    <w:p w:rsidR="001C0434" w:rsidRDefault="00811863">
      <w:pPr>
        <w:pStyle w:val="ConsPlusNormal0"/>
        <w:jc w:val="both"/>
      </w:pPr>
      <w:r>
        <w:t xml:space="preserve">(п. 8.6 в ред. </w:t>
      </w:r>
      <w:hyperlink r:id="rId5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color w:val="0000FF"/>
          </w:rPr>
          <w:t>Приказа</w:t>
        </w:r>
      </w:hyperlink>
      <w:r>
        <w:t xml:space="preserve"> Ми</w:t>
      </w:r>
      <w:r>
        <w:t>нпросвещения России от 03.07.2024 N 464)</w:t>
      </w:r>
    </w:p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ind w:firstLine="540"/>
        <w:jc w:val="both"/>
      </w:pPr>
    </w:p>
    <w:p w:rsidR="001C0434" w:rsidRDefault="00811863">
      <w:pPr>
        <w:pStyle w:val="ConsPlusNormal0"/>
        <w:jc w:val="right"/>
        <w:outlineLvl w:val="1"/>
      </w:pPr>
      <w:r>
        <w:t>Приложение</w:t>
      </w:r>
    </w:p>
    <w:p w:rsidR="001C0434" w:rsidRDefault="00811863">
      <w:pPr>
        <w:pStyle w:val="ConsPlusNormal0"/>
        <w:jc w:val="right"/>
      </w:pPr>
      <w:r>
        <w:t>к федеральному государственному</w:t>
      </w:r>
    </w:p>
    <w:p w:rsidR="001C0434" w:rsidRDefault="00811863">
      <w:pPr>
        <w:pStyle w:val="ConsPlusNormal0"/>
        <w:jc w:val="right"/>
      </w:pPr>
      <w:r>
        <w:t>образовательному стандарту среднего</w:t>
      </w:r>
    </w:p>
    <w:p w:rsidR="001C0434" w:rsidRDefault="00811863">
      <w:pPr>
        <w:pStyle w:val="ConsPlusNormal0"/>
        <w:jc w:val="right"/>
      </w:pPr>
      <w:r>
        <w:t>профессионального образования</w:t>
      </w:r>
    </w:p>
    <w:p w:rsidR="001C0434" w:rsidRDefault="00811863">
      <w:pPr>
        <w:pStyle w:val="ConsPlusNormal0"/>
        <w:jc w:val="right"/>
      </w:pPr>
      <w:r>
        <w:t>по специальности 53.02.07</w:t>
      </w:r>
    </w:p>
    <w:p w:rsidR="001C0434" w:rsidRDefault="00811863">
      <w:pPr>
        <w:pStyle w:val="ConsPlusNormal0"/>
        <w:jc w:val="right"/>
      </w:pPr>
      <w:r>
        <w:t>Теория музыки, утвержденному приказом</w:t>
      </w:r>
    </w:p>
    <w:p w:rsidR="001C0434" w:rsidRDefault="00811863">
      <w:pPr>
        <w:pStyle w:val="ConsPlusNormal0"/>
        <w:jc w:val="right"/>
      </w:pPr>
      <w:r>
        <w:t>Министерства образования и науки</w:t>
      </w:r>
    </w:p>
    <w:p w:rsidR="001C0434" w:rsidRDefault="00811863">
      <w:pPr>
        <w:pStyle w:val="ConsPlusNormal0"/>
        <w:jc w:val="right"/>
      </w:pPr>
      <w:r>
        <w:t>Росс</w:t>
      </w:r>
      <w:r>
        <w:t>ийской Федерации</w:t>
      </w:r>
    </w:p>
    <w:p w:rsidR="001C0434" w:rsidRDefault="00811863">
      <w:pPr>
        <w:pStyle w:val="ConsPlusNormal0"/>
        <w:jc w:val="right"/>
      </w:pPr>
      <w:r>
        <w:t>от 27 октября 2014 г. N 1387</w:t>
      </w:r>
    </w:p>
    <w:p w:rsidR="001C0434" w:rsidRDefault="001C0434">
      <w:pPr>
        <w:pStyle w:val="ConsPlusNormal0"/>
        <w:jc w:val="both"/>
      </w:pPr>
    </w:p>
    <w:p w:rsidR="001C0434" w:rsidRDefault="00811863">
      <w:pPr>
        <w:pStyle w:val="ConsPlusTitle0"/>
        <w:jc w:val="center"/>
      </w:pPr>
      <w:bookmarkStart w:id="6" w:name="P407"/>
      <w:bookmarkEnd w:id="6"/>
      <w:r>
        <w:t>ПЕРЕЧЕНЬ</w:t>
      </w:r>
    </w:p>
    <w:p w:rsidR="001C0434" w:rsidRDefault="00811863">
      <w:pPr>
        <w:pStyle w:val="ConsPlusTitle0"/>
        <w:jc w:val="center"/>
      </w:pPr>
      <w:r>
        <w:t>ПРОФЕССИОНАЛЬНЫХ СТАНДАРТОВ, СООТВЕТСТВУЮЩИХ</w:t>
      </w:r>
    </w:p>
    <w:p w:rsidR="001C0434" w:rsidRDefault="00811863">
      <w:pPr>
        <w:pStyle w:val="ConsPlusTitle0"/>
        <w:jc w:val="center"/>
      </w:pPr>
      <w:r>
        <w:t>ПРОФЕССИОНАЛЬНОЙ ДЕЯТЕЛЬНОСТИ ВЫПУСКНИКОВ ОБРАЗОВАТЕЛЬНОЙ</w:t>
      </w:r>
    </w:p>
    <w:p w:rsidR="001C0434" w:rsidRDefault="00811863">
      <w:pPr>
        <w:pStyle w:val="ConsPlusTitle0"/>
        <w:jc w:val="center"/>
      </w:pPr>
      <w:r>
        <w:t>ПРОГРАММЫ СРЕДНЕГО ПРОФЕССИОНАЛЬНОГО ОБРАЗОВАНИЯ</w:t>
      </w:r>
    </w:p>
    <w:p w:rsidR="001C0434" w:rsidRDefault="00811863">
      <w:pPr>
        <w:pStyle w:val="ConsPlusTitle0"/>
        <w:jc w:val="center"/>
      </w:pPr>
      <w:r>
        <w:t>ПО СПЕЦИАЛЬНОСТИ 53.02.07 ТЕОРИЯ МУЗЫКИ</w:t>
      </w:r>
    </w:p>
    <w:p w:rsidR="001C0434" w:rsidRDefault="001C043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1C043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C0434" w:rsidRDefault="00811863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 </w:t>
            </w:r>
            <w:hyperlink r:id="rId53" w:tooltip="Приказ Минпросвещения России от 17.05.2021 N 253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13.08.2021 N 64639) {КонсультантПлюс}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Минпросвещения России от 17.05.2021 N 253)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C0434" w:rsidRDefault="001C0434">
            <w:pPr>
              <w:pStyle w:val="ConsPlusNormal0"/>
            </w:pPr>
          </w:p>
        </w:tc>
      </w:tr>
    </w:tbl>
    <w:p w:rsidR="001C0434" w:rsidRDefault="001C0434">
      <w:pPr>
        <w:pStyle w:val="ConsPlusNormal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14"/>
        <w:gridCol w:w="7257"/>
      </w:tblGrid>
      <w:tr w:rsidR="001C0434">
        <w:tc>
          <w:tcPr>
            <w:tcW w:w="1814" w:type="dxa"/>
          </w:tcPr>
          <w:p w:rsidR="001C0434" w:rsidRDefault="00811863">
            <w:pPr>
              <w:pStyle w:val="ConsPlusNormal0"/>
              <w:jc w:val="center"/>
            </w:pPr>
            <w:r>
              <w:t>Код профессионального стандарта</w:t>
            </w:r>
          </w:p>
        </w:tc>
        <w:tc>
          <w:tcPr>
            <w:tcW w:w="7257" w:type="dxa"/>
          </w:tcPr>
          <w:p w:rsidR="001C0434" w:rsidRDefault="00811863">
            <w:pPr>
              <w:pStyle w:val="ConsPlusNormal0"/>
              <w:jc w:val="center"/>
            </w:pPr>
            <w:r>
              <w:t>Наименование профессионал</w:t>
            </w:r>
            <w:r>
              <w:t>ьного стандарта</w:t>
            </w:r>
          </w:p>
        </w:tc>
      </w:tr>
      <w:tr w:rsidR="001C0434">
        <w:tc>
          <w:tcPr>
            <w:tcW w:w="1814" w:type="dxa"/>
          </w:tcPr>
          <w:p w:rsidR="001C0434" w:rsidRDefault="00811863">
            <w:pPr>
              <w:pStyle w:val="ConsPlusNormal0"/>
              <w:jc w:val="center"/>
            </w:pPr>
            <w:r>
              <w:t>01.003</w:t>
            </w:r>
          </w:p>
        </w:tc>
        <w:tc>
          <w:tcPr>
            <w:tcW w:w="7257" w:type="dxa"/>
          </w:tcPr>
          <w:p w:rsidR="001C0434" w:rsidRDefault="00811863">
            <w:pPr>
              <w:pStyle w:val="ConsPlusNormal0"/>
              <w:jc w:val="both"/>
            </w:pPr>
            <w:r>
              <w:t xml:space="preserve">Профессиональный </w:t>
            </w:r>
            <w:hyperlink r:id="rId54" w:tooltip="Приказ Минтруда России от 05.05.2018 N 298н &quot;Об утверждении профессионального стандарта &quot;Педагог дополнительного образования детей и взрослых&quot; (Зарегистрировано в Минюсте России 28.08.2018 N 52016) ------------ Утратил силу или отменен {КонсультантПлюс}">
              <w:r>
                <w:rPr>
                  <w:color w:val="0000FF"/>
                </w:rPr>
                <w:t>стандарт</w:t>
              </w:r>
            </w:hyperlink>
            <w:r>
              <w:t xml:space="preserve"> "Педагог дополнительного образования детей и взрослых", утвержденный приказом Министерства труда и социальной защиты Российской</w:t>
            </w:r>
            <w:r>
              <w:t xml:space="preserve"> Федерации от 5 мая 2018 г. N 298н (зарегистрирован Министерством юстиции Российской Федерации 28 августа 2018 г., регистрационный N 52016)</w:t>
            </w:r>
          </w:p>
        </w:tc>
      </w:tr>
    </w:tbl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ind w:firstLine="540"/>
        <w:jc w:val="both"/>
      </w:pPr>
    </w:p>
    <w:p w:rsidR="001C0434" w:rsidRDefault="001C043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C0434">
      <w:headerReference w:type="default" r:id="rId55"/>
      <w:footerReference w:type="default" r:id="rId56"/>
      <w:headerReference w:type="first" r:id="rId57"/>
      <w:footerReference w:type="first" r:id="rId5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863" w:rsidRDefault="00811863">
      <w:r>
        <w:separator/>
      </w:r>
    </w:p>
  </w:endnote>
  <w:endnote w:type="continuationSeparator" w:id="0">
    <w:p w:rsidR="00811863" w:rsidRDefault="00811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434" w:rsidRDefault="001C04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C043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C0434" w:rsidRDefault="0081186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434" w:rsidRDefault="0081186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434" w:rsidRDefault="0081186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37594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37594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1C0434" w:rsidRDefault="00811863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0434" w:rsidRDefault="001C043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C043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C0434" w:rsidRDefault="00811863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C0434" w:rsidRDefault="00811863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C0434" w:rsidRDefault="00811863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3759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37594">
            <w:rPr>
              <w:rFonts w:ascii="Tahoma" w:hAnsi="Tahoma" w:cs="Tahoma"/>
              <w:noProof/>
            </w:rPr>
            <w:t>7</w:t>
          </w:r>
          <w:r>
            <w:fldChar w:fldCharType="end"/>
          </w:r>
        </w:p>
      </w:tc>
    </w:tr>
  </w:tbl>
  <w:p w:rsidR="001C0434" w:rsidRDefault="00811863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863" w:rsidRDefault="00811863">
      <w:r>
        <w:separator/>
      </w:r>
    </w:p>
  </w:footnote>
  <w:footnote w:type="continuationSeparator" w:id="0">
    <w:p w:rsidR="00811863" w:rsidRDefault="008118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C043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C0434" w:rsidRDefault="0081186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Минобрнауки России от 27.10.2014 N </w:t>
          </w:r>
          <w:r>
            <w:rPr>
              <w:rFonts w:ascii="Tahoma" w:hAnsi="Tahoma" w:cs="Tahoma"/>
              <w:sz w:val="16"/>
              <w:szCs w:val="16"/>
            </w:rPr>
            <w:t>1387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1C0434" w:rsidRDefault="0081186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05.10.2026</w:t>
          </w:r>
        </w:p>
      </w:tc>
    </w:tr>
  </w:tbl>
  <w:p w:rsidR="001C0434" w:rsidRDefault="001C043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C0434" w:rsidRDefault="001C0434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C043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C0434" w:rsidRDefault="00811863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Приказ </w:t>
          </w:r>
          <w:r>
            <w:rPr>
              <w:rFonts w:ascii="Tahoma" w:hAnsi="Tahoma" w:cs="Tahoma"/>
              <w:sz w:val="16"/>
              <w:szCs w:val="16"/>
            </w:rPr>
            <w:t>Минобрнауки России от 27.10.2014 N 1387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03.07.2024)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федерального государственного образо...</w:t>
          </w:r>
        </w:p>
      </w:tc>
      <w:tc>
        <w:tcPr>
          <w:tcW w:w="2300" w:type="pct"/>
          <w:vAlign w:val="center"/>
        </w:tcPr>
        <w:p w:rsidR="001C0434" w:rsidRDefault="00811863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</w:t>
          </w:r>
          <w:r>
            <w:rPr>
              <w:rFonts w:ascii="Tahoma" w:hAnsi="Tahoma" w:cs="Tahoma"/>
              <w:sz w:val="16"/>
              <w:szCs w:val="16"/>
            </w:rPr>
            <w:t>хранения: 05.10.2026</w:t>
          </w:r>
        </w:p>
      </w:tc>
    </w:tr>
  </w:tbl>
  <w:p w:rsidR="001C0434" w:rsidRDefault="001C043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C0434" w:rsidRDefault="001C043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434"/>
    <w:rsid w:val="001C0434"/>
    <w:rsid w:val="00337594"/>
    <w:rsid w:val="0081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7117C2-51DC-4D57-AFAD-49A407AFC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92871&amp;date=05.10.2026&amp;dst=101021&amp;field=134" TargetMode="External"/><Relationship Id="rId18" Type="http://schemas.openxmlformats.org/officeDocument/2006/relationships/hyperlink" Target="https://login.consultant.ru/link/?req=doc&amp;base=LAW&amp;n=392871&amp;date=05.10.2026&amp;dst=101026&amp;field=134" TargetMode="External"/><Relationship Id="rId26" Type="http://schemas.openxmlformats.org/officeDocument/2006/relationships/hyperlink" Target="https://login.consultant.ru/link/?req=doc&amp;base=LAW&amp;n=392871&amp;date=05.10.2026&amp;dst=101029&amp;field=134" TargetMode="External"/><Relationship Id="rId39" Type="http://schemas.openxmlformats.org/officeDocument/2006/relationships/hyperlink" Target="https://login.consultant.ru/link/?req=doc&amp;base=LAW&amp;n=541278&amp;date=05.10.2026&amp;dst=390&amp;field=134" TargetMode="External"/><Relationship Id="rId21" Type="http://schemas.openxmlformats.org/officeDocument/2006/relationships/hyperlink" Target="https://login.consultant.ru/link/?req=doc&amp;base=LAW&amp;n=483090&amp;date=05.10.2026&amp;dst=106321&amp;field=134" TargetMode="External"/><Relationship Id="rId34" Type="http://schemas.openxmlformats.org/officeDocument/2006/relationships/hyperlink" Target="https://login.consultant.ru/link/?req=doc&amp;base=LAW&amp;n=392871&amp;date=05.10.2026&amp;dst=101031&amp;field=134" TargetMode="External"/><Relationship Id="rId42" Type="http://schemas.openxmlformats.org/officeDocument/2006/relationships/hyperlink" Target="https://login.consultant.ru/link/?req=doc&amp;base=LAW&amp;n=392871&amp;date=05.10.2026&amp;dst=101031&amp;field=134" TargetMode="External"/><Relationship Id="rId47" Type="http://schemas.openxmlformats.org/officeDocument/2006/relationships/hyperlink" Target="https://login.consultant.ru/link/?req=doc&amp;base=LAW&amp;n=513926&amp;date=05.10.2026" TargetMode="External"/><Relationship Id="rId50" Type="http://schemas.openxmlformats.org/officeDocument/2006/relationships/hyperlink" Target="https://login.consultant.ru/link/?req=doc&amp;base=LAW&amp;n=392871&amp;date=05.10.2026&amp;dst=101031&amp;field=134" TargetMode="External"/><Relationship Id="rId55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06323&amp;date=05.10.2026" TargetMode="External"/><Relationship Id="rId17" Type="http://schemas.openxmlformats.org/officeDocument/2006/relationships/hyperlink" Target="https://login.consultant.ru/link/?req=doc&amp;base=LAW&amp;n=483090&amp;date=05.10.2026&amp;dst=106320&amp;field=134" TargetMode="External"/><Relationship Id="rId25" Type="http://schemas.openxmlformats.org/officeDocument/2006/relationships/hyperlink" Target="https://login.consultant.ru/link/?req=doc&amp;base=LAW&amp;n=214720&amp;date=05.10.2026&amp;dst=100047&amp;field=134" TargetMode="External"/><Relationship Id="rId33" Type="http://schemas.openxmlformats.org/officeDocument/2006/relationships/hyperlink" Target="https://login.consultant.ru/link/?req=doc&amp;base=LAW&amp;n=527217&amp;date=05.10.2026" TargetMode="External"/><Relationship Id="rId38" Type="http://schemas.openxmlformats.org/officeDocument/2006/relationships/hyperlink" Target="https://login.consultant.ru/link/?req=doc&amp;base=LAW&amp;n=392871&amp;date=05.10.2026&amp;dst=101031&amp;field=134" TargetMode="External"/><Relationship Id="rId46" Type="http://schemas.openxmlformats.org/officeDocument/2006/relationships/hyperlink" Target="https://login.consultant.ru/link/?req=doc&amp;base=LAW&amp;n=483090&amp;date=05.10.2026&amp;dst=106402&amp;field=134" TargetMode="External"/><Relationship Id="rId59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92871&amp;date=05.10.2026&amp;dst=101024&amp;field=134" TargetMode="External"/><Relationship Id="rId20" Type="http://schemas.openxmlformats.org/officeDocument/2006/relationships/hyperlink" Target="https://login.consultant.ru/link/?req=doc&amp;base=LAW&amp;n=501142&amp;date=05.10.2026&amp;dst=4&amp;field=134" TargetMode="External"/><Relationship Id="rId29" Type="http://schemas.openxmlformats.org/officeDocument/2006/relationships/hyperlink" Target="https://login.consultant.ru/link/?req=doc&amp;base=LAW&amp;n=392871&amp;date=05.10.2026&amp;dst=101041&amp;field=134" TargetMode="External"/><Relationship Id="rId41" Type="http://schemas.openxmlformats.org/officeDocument/2006/relationships/hyperlink" Target="https://login.consultant.ru/link/?req=doc&amp;base=LAW&amp;n=392871&amp;date=05.10.2026&amp;dst=101031&amp;field=134" TargetMode="External"/><Relationship Id="rId54" Type="http://schemas.openxmlformats.org/officeDocument/2006/relationships/hyperlink" Target="https://login.consultant.ru/link/?req=doc&amp;base=LAW&amp;n=305809&amp;date=05.10.2026&amp;dst=100010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7618&amp;date=05.10.2026&amp;dst=100042&amp;field=134" TargetMode="External"/><Relationship Id="rId24" Type="http://schemas.openxmlformats.org/officeDocument/2006/relationships/hyperlink" Target="https://login.consultant.ru/link/?req=doc&amp;base=LAW&amp;n=392871&amp;date=05.10.2026&amp;dst=101027&amp;field=134" TargetMode="External"/><Relationship Id="rId32" Type="http://schemas.openxmlformats.org/officeDocument/2006/relationships/hyperlink" Target="https://login.consultant.ru/link/?req=doc&amp;base=LAW&amp;n=483090&amp;date=05.10.2026&amp;dst=106342&amp;field=134" TargetMode="External"/><Relationship Id="rId37" Type="http://schemas.openxmlformats.org/officeDocument/2006/relationships/hyperlink" Target="https://login.consultant.ru/link/?req=doc&amp;base=LAW&amp;n=392871&amp;date=05.10.2026&amp;dst=101031&amp;field=134" TargetMode="External"/><Relationship Id="rId40" Type="http://schemas.openxmlformats.org/officeDocument/2006/relationships/hyperlink" Target="https://login.consultant.ru/link/?req=doc&amp;base=LAW&amp;n=392871&amp;date=05.10.2026&amp;dst=101230&amp;field=134" TargetMode="External"/><Relationship Id="rId45" Type="http://schemas.openxmlformats.org/officeDocument/2006/relationships/hyperlink" Target="https://login.consultant.ru/link/?req=doc&amp;base=LAW&amp;n=527217&amp;date=05.10.2026" TargetMode="External"/><Relationship Id="rId53" Type="http://schemas.openxmlformats.org/officeDocument/2006/relationships/hyperlink" Target="https://login.consultant.ru/link/?req=doc&amp;base=LAW&amp;n=392871&amp;date=05.10.2026&amp;dst=101238&amp;field=134" TargetMode="External"/><Relationship Id="rId58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92871&amp;date=05.10.2026&amp;dst=101022&amp;field=134" TargetMode="External"/><Relationship Id="rId23" Type="http://schemas.openxmlformats.org/officeDocument/2006/relationships/hyperlink" Target="https://login.consultant.ru/link/?req=doc&amp;base=LAW&amp;n=483090&amp;date=05.10.2026&amp;dst=106323&amp;field=134" TargetMode="External"/><Relationship Id="rId28" Type="http://schemas.openxmlformats.org/officeDocument/2006/relationships/hyperlink" Target="https://login.consultant.ru/link/?req=doc&amp;base=LAW&amp;n=392871&amp;date=05.10.2026&amp;dst=101039&amp;field=134" TargetMode="External"/><Relationship Id="rId36" Type="http://schemas.openxmlformats.org/officeDocument/2006/relationships/hyperlink" Target="https://login.consultant.ru/link/?req=doc&amp;base=LAW&amp;n=392871&amp;date=05.10.2026&amp;dst=101229&amp;field=134" TargetMode="External"/><Relationship Id="rId49" Type="http://schemas.openxmlformats.org/officeDocument/2006/relationships/hyperlink" Target="https://login.consultant.ru/link/?req=doc&amp;base=LAW&amp;n=392871&amp;date=05.10.2026&amp;dst=101031&amp;field=134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83090&amp;date=05.10.2026&amp;dst=106319&amp;field=134" TargetMode="External"/><Relationship Id="rId19" Type="http://schemas.openxmlformats.org/officeDocument/2006/relationships/hyperlink" Target="https://login.consultant.ru/link/?req=doc&amp;base=LAW&amp;n=527217&amp;date=05.10.2026" TargetMode="External"/><Relationship Id="rId31" Type="http://schemas.openxmlformats.org/officeDocument/2006/relationships/hyperlink" Target="https://login.consultant.ru/link/?req=doc&amp;base=LAW&amp;n=483090&amp;date=05.10.2026&amp;dst=106336&amp;field=134" TargetMode="External"/><Relationship Id="rId44" Type="http://schemas.openxmlformats.org/officeDocument/2006/relationships/hyperlink" Target="https://login.consultant.ru/link/?req=doc&amp;base=LAW&amp;n=392871&amp;date=05.10.2026&amp;dst=101232&amp;field=134" TargetMode="External"/><Relationship Id="rId52" Type="http://schemas.openxmlformats.org/officeDocument/2006/relationships/hyperlink" Target="https://login.consultant.ru/link/?req=doc&amp;base=LAW&amp;n=483090&amp;date=05.10.2026&amp;dst=106407&amp;field=134" TargetMode="External"/><Relationship Id="rId6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92871&amp;date=05.10.2026&amp;dst=101021&amp;field=134" TargetMode="External"/><Relationship Id="rId14" Type="http://schemas.openxmlformats.org/officeDocument/2006/relationships/hyperlink" Target="https://login.consultant.ru/link/?req=doc&amp;base=LAW&amp;n=483090&amp;date=05.10.2026&amp;dst=106319&amp;field=134" TargetMode="External"/><Relationship Id="rId22" Type="http://schemas.openxmlformats.org/officeDocument/2006/relationships/hyperlink" Target="https://login.consultant.ru/link/?req=doc&amp;base=LAW&amp;n=501142&amp;date=05.10.2026&amp;dst=4&amp;field=134" TargetMode="External"/><Relationship Id="rId27" Type="http://schemas.openxmlformats.org/officeDocument/2006/relationships/hyperlink" Target="https://login.consultant.ru/link/?req=doc&amp;base=LAW&amp;n=483090&amp;date=05.10.2026&amp;dst=106325&amp;field=134" TargetMode="External"/><Relationship Id="rId30" Type="http://schemas.openxmlformats.org/officeDocument/2006/relationships/hyperlink" Target="https://login.consultant.ru/link/?req=doc&amp;base=LAW&amp;n=392871&amp;date=05.10.2026&amp;dst=101043&amp;field=134" TargetMode="External"/><Relationship Id="rId35" Type="http://schemas.openxmlformats.org/officeDocument/2006/relationships/hyperlink" Target="https://login.consultant.ru/link/?req=doc&amp;base=LAW&amp;n=392871&amp;date=05.10.2026&amp;dst=101031&amp;field=134" TargetMode="External"/><Relationship Id="rId43" Type="http://schemas.openxmlformats.org/officeDocument/2006/relationships/hyperlink" Target="https://login.consultant.ru/link/?req=doc&amp;base=LAW&amp;n=392871&amp;date=05.10.2026&amp;dst=101231&amp;field=134" TargetMode="External"/><Relationship Id="rId48" Type="http://schemas.openxmlformats.org/officeDocument/2006/relationships/hyperlink" Target="https://login.consultant.ru/link/?req=doc&amp;base=LAW&amp;n=392871&amp;date=05.10.2026&amp;dst=101237&amp;field=134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527217&amp;date=05.10.2026&amp;dst=100803&amp;field=134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9032</Words>
  <Characters>51483</Characters>
  <Application>Microsoft Office Word</Application>
  <DocSecurity>0</DocSecurity>
  <Lines>429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Минобрнауки России от 27.10.2014 N 1387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53.02.07 Теория музыки"
(Зарегистрировано в Минюсте России</vt:lpstr>
    </vt:vector>
  </TitlesOfParts>
  <Company>КонсультантПлюс Версия 4025.00.50</Company>
  <LinksUpToDate>false</LinksUpToDate>
  <CharactersWithSpaces>60395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Минобрнауки России от 27.10.2014 N 1387
(ред. от 03.07.2024)
"Об утверждении федерального государственного образовательного стандарта среднего профессионального образования по специальности 53.02.07 Теория музыки"
(Зарегистрировано в Минюсте России 24.11.2014 N 34897)</dc:title>
  <dc:creator>1</dc:creator>
  <cp:lastModifiedBy>1</cp:lastModifiedBy>
  <cp:revision>2</cp:revision>
  <dcterms:created xsi:type="dcterms:W3CDTF">2026-10-05T16:35:00Z</dcterms:created>
  <dcterms:modified xsi:type="dcterms:W3CDTF">2026-10-05T16:35:00Z</dcterms:modified>
</cp:coreProperties>
</file>